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0B257D">
                              <w:rPr>
                                <w:rFonts w:ascii="ＭＳ 明朝" w:hAnsi="ＭＳ 明朝"/>
                                <w:b/>
                                <w:color w:val="000080"/>
                                <w:sz w:val="32"/>
                                <w:szCs w:val="32"/>
                              </w:rPr>
                              <w:t>9</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0B257D">
                        <w:rPr>
                          <w:rFonts w:ascii="ＭＳ 明朝" w:hAnsi="ＭＳ 明朝"/>
                          <w:b/>
                          <w:color w:val="000080"/>
                          <w:sz w:val="32"/>
                          <w:szCs w:val="32"/>
                        </w:rPr>
                        <w:t>9</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C91C30" w:rsidRPr="00256656">
        <w:rPr>
          <w:rFonts w:ascii="ＭＳ 明朝" w:hAnsi="ＭＳ 明朝" w:hint="eastAsia"/>
          <w:b/>
          <w:noProof/>
          <w:szCs w:val="21"/>
        </w:rPr>
        <mc:AlternateContent>
          <mc:Choice Requires="wps">
            <w:drawing>
              <wp:inline distT="0" distB="0" distL="0" distR="0" wp14:anchorId="34AC303A" wp14:editId="4CC2FC68">
                <wp:extent cx="5276850" cy="15049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1C30" w:rsidRPr="0000486D" w:rsidRDefault="00C91C30" w:rsidP="00C91C30">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type w14:anchorId="34AC303A" id="_x0000_t202" coordsize="21600,21600" o:spt="202" path="m,l,21600r21600,l21600,xe">
                <v:stroke joinstyle="miter"/>
                <v:path gradientshapeok="t" o:connecttype="rect"/>
              </v:shapetype>
              <v:shape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" filled="f" stroked="f">
                <v:stroke joinstyle="round"/>
                <o:lock v:ext="edit" shapetype="t"/>
                <v:textbox style="mso-fit-shape-to-text:t">
                  <w:txbxContent>
                    <w:p w:rsidR="00C91C30" w:rsidRPr="0000486D" w:rsidRDefault="00C91C30" w:rsidP="00C91C30">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C91C30" w:rsidP="00C91C30">
      <w:pPr>
        <w:jc w:val="center"/>
        <w:rPr>
          <w:rFonts w:ascii="ＭＳ 明朝" w:hAnsi="ＭＳ 明朝"/>
          <w:szCs w:val="21"/>
        </w:rPr>
      </w:pPr>
      <w:r>
        <w:rPr>
          <w:noProof/>
        </w:rPr>
        <w:drawing>
          <wp:inline distT="0" distB="0" distL="0" distR="0" wp14:anchorId="048A4002" wp14:editId="46C638EF">
            <wp:extent cx="4328160" cy="1127125"/>
            <wp:effectExtent l="0" t="0" r="0" b="0"/>
            <wp:docPr id="7" name="図 7"/>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8160" cy="1127125"/>
                    </a:xfrm>
                    <a:prstGeom prst="rect">
                      <a:avLst/>
                    </a:prstGeom>
                    <a:noFill/>
                    <a:ln>
                      <a:noFill/>
                    </a:ln>
                  </pic:spPr>
                </pic:pic>
              </a:graphicData>
            </a:graphic>
          </wp:inline>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BB77B1" w:rsidRDefault="007144B9" w:rsidP="00BB77B1">
      <w:pPr>
        <w:rPr>
          <w:b/>
          <w:sz w:val="28"/>
          <w:szCs w:val="28"/>
        </w:rPr>
      </w:pPr>
      <w:r>
        <w:rPr>
          <w:rFonts w:ascii="ＭＳ ゴシック" w:eastAsia="ＭＳ ゴシック" w:hAnsi="ＭＳ ゴシック"/>
          <w:b/>
          <w:sz w:val="28"/>
          <w:szCs w:val="28"/>
        </w:rPr>
        <w:br w:type="page"/>
      </w:r>
      <w:r w:rsidR="00BB77B1" w:rsidRPr="00715DFC">
        <w:rPr>
          <w:rFonts w:hint="eastAsia"/>
          <w:b/>
          <w:sz w:val="28"/>
          <w:szCs w:val="28"/>
        </w:rPr>
        <w:lastRenderedPageBreak/>
        <w:t>来年</w:t>
      </w:r>
      <w:r w:rsidR="00BB77B1" w:rsidRPr="00715DFC">
        <w:rPr>
          <w:rFonts w:hint="eastAsia"/>
          <w:b/>
          <w:sz w:val="28"/>
          <w:szCs w:val="28"/>
        </w:rPr>
        <w:t>4</w:t>
      </w:r>
      <w:r w:rsidR="00BB77B1" w:rsidRPr="00715DFC">
        <w:rPr>
          <w:rFonts w:hint="eastAsia"/>
          <w:b/>
          <w:sz w:val="28"/>
          <w:szCs w:val="28"/>
        </w:rPr>
        <w:t>月から本格化する「無期転換ルール」に</w:t>
      </w:r>
      <w:r w:rsidR="00BB77B1">
        <w:rPr>
          <w:rFonts w:hint="eastAsia"/>
          <w:b/>
          <w:sz w:val="28"/>
          <w:szCs w:val="28"/>
        </w:rPr>
        <w:t>関する調査結果</w:t>
      </w:r>
    </w:p>
    <w:p w:rsidR="00BB77B1" w:rsidRDefault="00BB77B1" w:rsidP="00BB77B1">
      <w:pPr>
        <w:rPr>
          <w:b/>
          <w:sz w:val="28"/>
          <w:szCs w:val="28"/>
        </w:rPr>
      </w:pPr>
    </w:p>
    <w:p w:rsidR="00BB77B1" w:rsidRPr="006127CB" w:rsidRDefault="00BB77B1" w:rsidP="00BB77B1">
      <w:pPr>
        <w:rPr>
          <w:b/>
          <w:sz w:val="28"/>
          <w:szCs w:val="28"/>
        </w:rPr>
      </w:pPr>
      <w:r w:rsidRPr="00715DFC">
        <w:rPr>
          <w:rFonts w:hint="eastAsia"/>
        </w:rPr>
        <w:t>◆改正労契法</w:t>
      </w:r>
      <w:r>
        <w:rPr>
          <w:rFonts w:hint="eastAsia"/>
        </w:rPr>
        <w:t>で定められたルール</w:t>
      </w:r>
    </w:p>
    <w:p w:rsidR="00BB77B1" w:rsidRPr="00715DFC" w:rsidRDefault="00BB77B1" w:rsidP="00BB77B1">
      <w:pPr>
        <w:ind w:firstLineChars="100" w:firstLine="210"/>
      </w:pPr>
      <w:r w:rsidRPr="00715DFC">
        <w:rPr>
          <w:rFonts w:hint="eastAsia"/>
        </w:rPr>
        <w:t>2013</w:t>
      </w:r>
      <w:r w:rsidRPr="00715DFC">
        <w:rPr>
          <w:rFonts w:hint="eastAsia"/>
        </w:rPr>
        <w:t>年に「改正労働契約法」が施行され、同法</w:t>
      </w:r>
      <w:r w:rsidRPr="00715DFC">
        <w:rPr>
          <w:rFonts w:hint="eastAsia"/>
        </w:rPr>
        <w:t>18</w:t>
      </w:r>
      <w:r w:rsidRPr="00715DFC">
        <w:rPr>
          <w:rFonts w:hint="eastAsia"/>
        </w:rPr>
        <w:t>条により、同じ事業主</w:t>
      </w:r>
      <w:r>
        <w:rPr>
          <w:rFonts w:hint="eastAsia"/>
        </w:rPr>
        <w:t>の下</w:t>
      </w:r>
      <w:r w:rsidRPr="00715DFC">
        <w:rPr>
          <w:rFonts w:hint="eastAsia"/>
        </w:rPr>
        <w:t>で契約更新が繰り返されて通算</w:t>
      </w:r>
      <w:r w:rsidRPr="00715DFC">
        <w:rPr>
          <w:rFonts w:hint="eastAsia"/>
        </w:rPr>
        <w:t>5</w:t>
      </w:r>
      <w:r w:rsidRPr="00715DFC">
        <w:rPr>
          <w:rFonts w:hint="eastAsia"/>
        </w:rPr>
        <w:t>年を超えた有期契約労働者は、本人の申出により「無期雇用」</w:t>
      </w:r>
      <w:r>
        <w:rPr>
          <w:rFonts w:hint="eastAsia"/>
        </w:rPr>
        <w:t>として働く</w:t>
      </w:r>
      <w:r w:rsidRPr="00715DFC">
        <w:rPr>
          <w:rFonts w:hint="eastAsia"/>
        </w:rPr>
        <w:t>ことができるようになりました（いわゆる『無期転換ルール』）。</w:t>
      </w:r>
    </w:p>
    <w:p w:rsidR="00BB77B1" w:rsidRPr="00715DFC" w:rsidRDefault="00BB77B1" w:rsidP="00BB77B1">
      <w:pPr>
        <w:ind w:firstLineChars="100" w:firstLine="210"/>
      </w:pPr>
      <w:r>
        <w:rPr>
          <w:rFonts w:hint="eastAsia"/>
        </w:rPr>
        <w:t>施行から</w:t>
      </w:r>
      <w:r>
        <w:rPr>
          <w:rFonts w:hint="eastAsia"/>
        </w:rPr>
        <w:t>5</w:t>
      </w:r>
      <w:r>
        <w:rPr>
          <w:rFonts w:hint="eastAsia"/>
        </w:rPr>
        <w:t>年が経過する</w:t>
      </w:r>
      <w:r w:rsidRPr="00715DFC">
        <w:rPr>
          <w:rFonts w:hint="eastAsia"/>
        </w:rPr>
        <w:t>来年</w:t>
      </w:r>
      <w:r>
        <w:rPr>
          <w:rFonts w:hint="eastAsia"/>
        </w:rPr>
        <w:t>（</w:t>
      </w:r>
      <w:r>
        <w:rPr>
          <w:rFonts w:hint="eastAsia"/>
        </w:rPr>
        <w:t>2018</w:t>
      </w:r>
      <w:r>
        <w:rPr>
          <w:rFonts w:hint="eastAsia"/>
        </w:rPr>
        <w:t>年）</w:t>
      </w:r>
      <w:r w:rsidRPr="00715DFC">
        <w:rPr>
          <w:rFonts w:hint="eastAsia"/>
        </w:rPr>
        <w:t>4</w:t>
      </w:r>
      <w:r w:rsidRPr="00715DFC">
        <w:rPr>
          <w:rFonts w:hint="eastAsia"/>
        </w:rPr>
        <w:t>月</w:t>
      </w:r>
      <w:r w:rsidRPr="00715DFC">
        <w:rPr>
          <w:rFonts w:hint="eastAsia"/>
        </w:rPr>
        <w:t>1</w:t>
      </w:r>
      <w:r>
        <w:rPr>
          <w:rFonts w:hint="eastAsia"/>
        </w:rPr>
        <w:t>日から本格的に、</w:t>
      </w:r>
      <w:r w:rsidRPr="00715DFC">
        <w:rPr>
          <w:rFonts w:hint="eastAsia"/>
        </w:rPr>
        <w:t>期間の定めのない労働契約（無期</w:t>
      </w:r>
      <w:r>
        <w:rPr>
          <w:rFonts w:hint="eastAsia"/>
        </w:rPr>
        <w:t>労働契約）に転換できる権利を有する労働者が生じることとなり</w:t>
      </w:r>
      <w:r w:rsidRPr="00715DFC">
        <w:rPr>
          <w:rFonts w:hint="eastAsia"/>
        </w:rPr>
        <w:t>ますが、そんな中、連合から『有期契約労働者に関する調査報告』が発表されました。</w:t>
      </w:r>
    </w:p>
    <w:p w:rsidR="00BB77B1" w:rsidRPr="00715DFC" w:rsidRDefault="00BB77B1" w:rsidP="00BB77B1"/>
    <w:p w:rsidR="00BB77B1" w:rsidRPr="00715DFC" w:rsidRDefault="00BB77B1" w:rsidP="00BB77B1">
      <w:r w:rsidRPr="00715DFC">
        <w:rPr>
          <w:rFonts w:hint="eastAsia"/>
        </w:rPr>
        <w:t>◆ルールの認知度は？</w:t>
      </w:r>
    </w:p>
    <w:p w:rsidR="00BB77B1" w:rsidRDefault="00BB77B1" w:rsidP="00BB77B1">
      <w:pPr>
        <w:ind w:firstLineChars="100" w:firstLine="210"/>
      </w:pPr>
      <w:r w:rsidRPr="00715DFC">
        <w:rPr>
          <w:rFonts w:hint="eastAsia"/>
        </w:rPr>
        <w:t>この調査は、本格的に無</w:t>
      </w:r>
      <w:r>
        <w:rPr>
          <w:rFonts w:hint="eastAsia"/>
        </w:rPr>
        <w:t>期労働契約への転換が始まる前に、有期契約労働者の改正労働契約法についての認知状況や</w:t>
      </w:r>
      <w:r w:rsidRPr="00715DFC">
        <w:rPr>
          <w:rFonts w:hint="eastAsia"/>
        </w:rPr>
        <w:t>考えを把握するため、今年</w:t>
      </w:r>
      <w:r w:rsidRPr="00715DFC">
        <w:rPr>
          <w:rFonts w:hint="eastAsia"/>
        </w:rPr>
        <w:t>4</w:t>
      </w:r>
      <w:r w:rsidRPr="00715DFC">
        <w:rPr>
          <w:rFonts w:hint="eastAsia"/>
        </w:rPr>
        <w:t>月に実施されたものです（有効回答者数：</w:t>
      </w:r>
      <w:r w:rsidRPr="00715DFC">
        <w:rPr>
          <w:rFonts w:hint="eastAsia"/>
        </w:rPr>
        <w:t>1,000</w:t>
      </w:r>
      <w:r w:rsidRPr="00715DFC">
        <w:rPr>
          <w:rFonts w:hint="eastAsia"/>
        </w:rPr>
        <w:t>名）。</w:t>
      </w:r>
    </w:p>
    <w:p w:rsidR="00BB77B1" w:rsidRDefault="00BB77B1" w:rsidP="00BB77B1">
      <w:pPr>
        <w:ind w:firstLineChars="100" w:firstLine="210"/>
      </w:pPr>
      <w:r w:rsidRPr="00715DFC">
        <w:rPr>
          <w:rFonts w:hint="eastAsia"/>
        </w:rPr>
        <w:t>まず、『無期転換ルール』について、「ルールの内容まで知っていた」は</w:t>
      </w:r>
      <w:r>
        <w:rPr>
          <w:rFonts w:hint="eastAsia"/>
        </w:rPr>
        <w:t>15.9</w:t>
      </w:r>
      <w:r>
        <w:rPr>
          <w:rFonts w:hint="eastAsia"/>
        </w:rPr>
        <w:t>％に</w:t>
      </w:r>
      <w:r w:rsidRPr="00715DFC">
        <w:rPr>
          <w:rFonts w:hint="eastAsia"/>
        </w:rPr>
        <w:t>とどま</w:t>
      </w:r>
      <w:r>
        <w:rPr>
          <w:rFonts w:hint="eastAsia"/>
        </w:rPr>
        <w:t>ってお</w:t>
      </w:r>
      <w:r w:rsidRPr="00715DFC">
        <w:rPr>
          <w:rFonts w:hint="eastAsia"/>
        </w:rPr>
        <w:t>り、「ルールができたことは知っているが、内容までは知らなかった」が</w:t>
      </w:r>
      <w:r>
        <w:rPr>
          <w:rFonts w:hint="eastAsia"/>
        </w:rPr>
        <w:t>32.9</w:t>
      </w:r>
      <w:r>
        <w:rPr>
          <w:rFonts w:hint="eastAsia"/>
        </w:rPr>
        <w:t>％</w:t>
      </w:r>
      <w:r w:rsidRPr="00715DFC">
        <w:rPr>
          <w:rFonts w:hint="eastAsia"/>
        </w:rPr>
        <w:t>、「ルールができたことを知らなかった」が</w:t>
      </w:r>
      <w:r>
        <w:rPr>
          <w:rFonts w:hint="eastAsia"/>
        </w:rPr>
        <w:t>51.2</w:t>
      </w:r>
      <w:r>
        <w:rPr>
          <w:rFonts w:hint="eastAsia"/>
        </w:rPr>
        <w:t>％で、こ</w:t>
      </w:r>
      <w:r w:rsidRPr="00715DFC">
        <w:rPr>
          <w:rFonts w:hint="eastAsia"/>
        </w:rPr>
        <w:t>の</w:t>
      </w:r>
      <w:r w:rsidRPr="00715DFC">
        <w:rPr>
          <w:rFonts w:hint="eastAsia"/>
        </w:rPr>
        <w:t>2</w:t>
      </w:r>
      <w:r w:rsidRPr="00715DFC">
        <w:rPr>
          <w:rFonts w:hint="eastAsia"/>
        </w:rPr>
        <w:t>つを合計した『内容を知らなかった』は</w:t>
      </w:r>
      <w:r w:rsidRPr="00715DFC">
        <w:rPr>
          <w:rFonts w:hint="eastAsia"/>
        </w:rPr>
        <w:t>84.1%</w:t>
      </w:r>
      <w:r w:rsidRPr="00715DFC">
        <w:rPr>
          <w:rFonts w:hint="eastAsia"/>
        </w:rPr>
        <w:t>となっています。</w:t>
      </w:r>
    </w:p>
    <w:p w:rsidR="00BB77B1" w:rsidRPr="00715DFC" w:rsidRDefault="00BB77B1" w:rsidP="00BB77B1">
      <w:pPr>
        <w:ind w:firstLineChars="100" w:firstLine="210"/>
      </w:pPr>
      <w:r w:rsidRPr="00B70C26">
        <w:rPr>
          <w:rFonts w:hint="eastAsia"/>
        </w:rPr>
        <w:t>ルールの対象者となる労働者の中ではまだまだ認知度が低いようです。</w:t>
      </w:r>
    </w:p>
    <w:p w:rsidR="00BB77B1" w:rsidRPr="00715DFC" w:rsidRDefault="00BB77B1" w:rsidP="00BB77B1"/>
    <w:p w:rsidR="00BB77B1" w:rsidRPr="00715DFC" w:rsidRDefault="00BB77B1" w:rsidP="00BB77B1">
      <w:r w:rsidRPr="00715DFC">
        <w:rPr>
          <w:rFonts w:hint="eastAsia"/>
        </w:rPr>
        <w:t>◆ルールに対する考え方</w:t>
      </w:r>
    </w:p>
    <w:p w:rsidR="00BB77B1" w:rsidRPr="00715DFC" w:rsidRDefault="00BB77B1" w:rsidP="00BB77B1">
      <w:pPr>
        <w:ind w:firstLineChars="100" w:firstLine="210"/>
      </w:pPr>
      <w:r w:rsidRPr="00715DFC">
        <w:rPr>
          <w:rFonts w:hint="eastAsia"/>
        </w:rPr>
        <w:t>また、『無期転換ルール』についての考えを尋ねたところ、「契約期間が無期に</w:t>
      </w:r>
      <w:r>
        <w:rPr>
          <w:rFonts w:hint="eastAsia"/>
        </w:rPr>
        <w:t>なるだけで待遇が正社員と同等になるわけではないから意味が無い」が</w:t>
      </w:r>
      <w:r w:rsidRPr="00715DFC">
        <w:rPr>
          <w:rFonts w:hint="eastAsia"/>
        </w:rPr>
        <w:t>54.5%</w:t>
      </w:r>
      <w:r w:rsidRPr="00715DFC">
        <w:rPr>
          <w:rFonts w:hint="eastAsia"/>
        </w:rPr>
        <w:t>で</w:t>
      </w:r>
      <w:r>
        <w:rPr>
          <w:rFonts w:hint="eastAsia"/>
        </w:rPr>
        <w:t>最も割合が高く</w:t>
      </w:r>
      <w:r w:rsidRPr="00715DFC">
        <w:rPr>
          <w:rFonts w:hint="eastAsia"/>
        </w:rPr>
        <w:t>、次いで「無期契約に転換できる可能性があるのでモチベーションアップにつながる」が</w:t>
      </w:r>
      <w:r w:rsidRPr="00715DFC">
        <w:rPr>
          <w:rFonts w:hint="eastAsia"/>
        </w:rPr>
        <w:t>37.1%</w:t>
      </w:r>
      <w:r w:rsidRPr="00715DFC">
        <w:rPr>
          <w:rFonts w:hint="eastAsia"/>
        </w:rPr>
        <w:t>、「契約更新して働き続ける可能性が狭まる」が</w:t>
      </w:r>
      <w:r w:rsidRPr="00715DFC">
        <w:rPr>
          <w:rFonts w:hint="eastAsia"/>
        </w:rPr>
        <w:t>31.3%</w:t>
      </w:r>
      <w:r w:rsidRPr="00715DFC">
        <w:rPr>
          <w:rFonts w:hint="eastAsia"/>
        </w:rPr>
        <w:t>となっています。</w:t>
      </w:r>
    </w:p>
    <w:p w:rsidR="00BB77B1" w:rsidRPr="00715DFC" w:rsidRDefault="00BB77B1" w:rsidP="00BB77B1"/>
    <w:p w:rsidR="00BB77B1" w:rsidRPr="00715DFC" w:rsidRDefault="00BB77B1" w:rsidP="00BB77B1">
      <w:r w:rsidRPr="00715DFC">
        <w:rPr>
          <w:rFonts w:hint="eastAsia"/>
        </w:rPr>
        <w:t>◆会社としての対応は？</w:t>
      </w:r>
    </w:p>
    <w:p w:rsidR="00BB77B1" w:rsidRPr="00715DFC" w:rsidRDefault="00BB77B1" w:rsidP="00BB77B1">
      <w:pPr>
        <w:ind w:firstLineChars="100" w:firstLine="210"/>
      </w:pPr>
      <w:r w:rsidRPr="00715DFC">
        <w:rPr>
          <w:rFonts w:hint="eastAsia"/>
        </w:rPr>
        <w:t>いずれにしても来年</w:t>
      </w:r>
      <w:r w:rsidRPr="00715DFC">
        <w:rPr>
          <w:rFonts w:hint="eastAsia"/>
        </w:rPr>
        <w:t>4</w:t>
      </w:r>
      <w:r w:rsidRPr="00715DFC">
        <w:rPr>
          <w:rFonts w:hint="eastAsia"/>
        </w:rPr>
        <w:t>月か</w:t>
      </w:r>
      <w:r>
        <w:rPr>
          <w:rFonts w:hint="eastAsia"/>
        </w:rPr>
        <w:t>らこの</w:t>
      </w:r>
      <w:r w:rsidRPr="00715DFC">
        <w:rPr>
          <w:rFonts w:hint="eastAsia"/>
        </w:rPr>
        <w:t>『無期転換ルール』の適用が本格化するわけですから、</w:t>
      </w:r>
      <w:r>
        <w:rPr>
          <w:rFonts w:hint="eastAsia"/>
        </w:rPr>
        <w:t>「まだ何も対応していない」という会社で</w:t>
      </w:r>
      <w:r w:rsidRPr="00715DFC">
        <w:rPr>
          <w:rFonts w:hint="eastAsia"/>
        </w:rPr>
        <w:t>は</w:t>
      </w:r>
      <w:r>
        <w:rPr>
          <w:rFonts w:hint="eastAsia"/>
        </w:rPr>
        <w:t>、まずは</w:t>
      </w:r>
      <w:r w:rsidRPr="00715DFC">
        <w:rPr>
          <w:rFonts w:hint="eastAsia"/>
        </w:rPr>
        <w:t>対象となる従業員に対して制度</w:t>
      </w:r>
      <w:r>
        <w:rPr>
          <w:rFonts w:hint="eastAsia"/>
        </w:rPr>
        <w:t>（ルール）</w:t>
      </w:r>
      <w:r w:rsidRPr="00715DFC">
        <w:rPr>
          <w:rFonts w:hint="eastAsia"/>
        </w:rPr>
        <w:t>を説明し、あわせて無期転換となる労働者の待遇の決定、規定の整備等を行う必要があります。</w:t>
      </w:r>
    </w:p>
    <w:p w:rsidR="00BB77B1" w:rsidRPr="00715DFC" w:rsidRDefault="00BB77B1" w:rsidP="00BB77B1">
      <w:pPr>
        <w:widowControl/>
        <w:jc w:val="left"/>
      </w:pPr>
      <w:r w:rsidRPr="00715DFC">
        <w:br w:type="page"/>
      </w:r>
    </w:p>
    <w:p w:rsidR="00BB77B1" w:rsidRPr="00715DFC" w:rsidRDefault="00BB77B1" w:rsidP="00BB77B1">
      <w:r>
        <w:rPr>
          <w:rFonts w:hint="eastAsia"/>
          <w:b/>
          <w:sz w:val="28"/>
          <w:szCs w:val="28"/>
        </w:rPr>
        <w:lastRenderedPageBreak/>
        <w:t>「労働者</w:t>
      </w:r>
      <w:r w:rsidRPr="00715DFC">
        <w:rPr>
          <w:rFonts w:hint="eastAsia"/>
          <w:b/>
          <w:sz w:val="28"/>
          <w:szCs w:val="28"/>
        </w:rPr>
        <w:t>派遣事業者</w:t>
      </w:r>
      <w:r>
        <w:rPr>
          <w:rFonts w:hint="eastAsia"/>
          <w:b/>
          <w:sz w:val="28"/>
          <w:szCs w:val="28"/>
        </w:rPr>
        <w:t>」</w:t>
      </w:r>
      <w:r w:rsidRPr="00715DFC">
        <w:rPr>
          <w:rFonts w:hint="eastAsia"/>
          <w:b/>
          <w:sz w:val="28"/>
          <w:szCs w:val="28"/>
        </w:rPr>
        <w:t>の許可基準を実質緩和へ</w:t>
      </w:r>
    </w:p>
    <w:p w:rsidR="00BB77B1" w:rsidRDefault="00BB77B1" w:rsidP="00BB77B1">
      <w:pPr>
        <w:widowControl/>
        <w:jc w:val="left"/>
      </w:pPr>
    </w:p>
    <w:p w:rsidR="00BB77B1" w:rsidRPr="00715DFC" w:rsidRDefault="00BB77B1" w:rsidP="00BB77B1">
      <w:pPr>
        <w:widowControl/>
        <w:jc w:val="left"/>
      </w:pPr>
      <w:r w:rsidRPr="00715DFC">
        <w:rPr>
          <w:rFonts w:hint="eastAsia"/>
        </w:rPr>
        <w:t>◆「資産要件」を緩和へ</w:t>
      </w:r>
    </w:p>
    <w:p w:rsidR="00BB77B1" w:rsidRDefault="00BB77B1" w:rsidP="00BB77B1">
      <w:pPr>
        <w:widowControl/>
        <w:ind w:firstLineChars="100" w:firstLine="210"/>
        <w:jc w:val="left"/>
      </w:pPr>
      <w:r w:rsidRPr="00715DFC">
        <w:rPr>
          <w:rFonts w:hint="eastAsia"/>
        </w:rPr>
        <w:t>厚生労働省は</w:t>
      </w:r>
      <w:r>
        <w:rPr>
          <w:rFonts w:hint="eastAsia"/>
        </w:rPr>
        <w:t>、</w:t>
      </w:r>
      <w:r w:rsidRPr="00715DFC">
        <w:rPr>
          <w:rFonts w:hint="eastAsia"/>
        </w:rPr>
        <w:t>労働者派遣事業者の許可基準を緩和する方針を固め、改正案を公表しました。</w:t>
      </w:r>
    </w:p>
    <w:p w:rsidR="00BB77B1" w:rsidRDefault="00BB77B1" w:rsidP="00BB77B1">
      <w:pPr>
        <w:widowControl/>
        <w:ind w:firstLineChars="100" w:firstLine="210"/>
        <w:jc w:val="left"/>
      </w:pPr>
      <w:r w:rsidRPr="00715DFC">
        <w:rPr>
          <w:rFonts w:hint="eastAsia"/>
        </w:rPr>
        <w:t>現在は</w:t>
      </w:r>
      <w:r>
        <w:rPr>
          <w:rFonts w:hint="eastAsia"/>
        </w:rPr>
        <w:t>、</w:t>
      </w:r>
      <w:r w:rsidRPr="00715DFC">
        <w:rPr>
          <w:rFonts w:hint="eastAsia"/>
        </w:rPr>
        <w:t>許可申請事業主に関する財産的基礎として、</w:t>
      </w:r>
      <w:r>
        <w:rPr>
          <w:rFonts w:hint="eastAsia"/>
        </w:rPr>
        <w:t>純資産等で</w:t>
      </w:r>
      <w:r w:rsidRPr="00715DFC">
        <w:rPr>
          <w:rFonts w:hint="eastAsia"/>
        </w:rPr>
        <w:t>一定の要件を設けていますが、地方公共団体が事業者の債務を保証することなどを条件として、実質的に資産要件を撤廃します</w:t>
      </w:r>
    </w:p>
    <w:p w:rsidR="00BB77B1" w:rsidRPr="00715DFC" w:rsidRDefault="00BB77B1" w:rsidP="00BB77B1">
      <w:pPr>
        <w:widowControl/>
        <w:ind w:firstLineChars="100" w:firstLine="210"/>
        <w:jc w:val="left"/>
      </w:pPr>
      <w:r w:rsidRPr="00715DFC">
        <w:rPr>
          <w:rFonts w:hint="eastAsia"/>
        </w:rPr>
        <w:t>労働者派遣法に基づく許可基準を改め、</w:t>
      </w:r>
      <w:r>
        <w:rPr>
          <w:rFonts w:hint="eastAsia"/>
        </w:rPr>
        <w:t>9</w:t>
      </w:r>
      <w:r>
        <w:rPr>
          <w:rFonts w:hint="eastAsia"/>
        </w:rPr>
        <w:t>月</w:t>
      </w:r>
      <w:r w:rsidRPr="00715DFC">
        <w:rPr>
          <w:rFonts w:hint="eastAsia"/>
        </w:rPr>
        <w:t>上旬にも適用する方針です。</w:t>
      </w:r>
    </w:p>
    <w:p w:rsidR="00BB77B1" w:rsidRPr="00715DFC" w:rsidRDefault="00BB77B1" w:rsidP="00BB77B1">
      <w:pPr>
        <w:widowControl/>
        <w:jc w:val="left"/>
      </w:pPr>
    </w:p>
    <w:p w:rsidR="00BB77B1" w:rsidRPr="00715DFC" w:rsidRDefault="00BB77B1" w:rsidP="00BB77B1">
      <w:pPr>
        <w:widowControl/>
        <w:jc w:val="left"/>
      </w:pPr>
      <w:r w:rsidRPr="00715DFC">
        <w:rPr>
          <w:rFonts w:hint="eastAsia"/>
        </w:rPr>
        <w:t>◆現行は「資産要件</w:t>
      </w:r>
      <w:r w:rsidRPr="00715DFC">
        <w:rPr>
          <w:rFonts w:hint="eastAsia"/>
        </w:rPr>
        <w:t>2,000</w:t>
      </w:r>
      <w:r w:rsidRPr="00715DFC">
        <w:rPr>
          <w:rFonts w:hint="eastAsia"/>
        </w:rPr>
        <w:t>万円」</w:t>
      </w:r>
    </w:p>
    <w:p w:rsidR="00BB77B1" w:rsidRPr="00715DFC" w:rsidRDefault="00BB77B1" w:rsidP="00BB77B1">
      <w:pPr>
        <w:widowControl/>
        <w:ind w:firstLineChars="100" w:firstLine="210"/>
        <w:jc w:val="left"/>
      </w:pPr>
      <w:r w:rsidRPr="00715DFC">
        <w:rPr>
          <w:rFonts w:hint="eastAsia"/>
        </w:rPr>
        <w:t>現行の許可基準では、派遣労働者に対する賃金支払いを担保するため、許可申請事業主に対して、「資産の総額から負債の総額を控除した額が</w:t>
      </w:r>
      <w:r w:rsidRPr="00715DFC">
        <w:rPr>
          <w:rFonts w:hint="eastAsia"/>
        </w:rPr>
        <w:t>2,000</w:t>
      </w:r>
      <w:r w:rsidRPr="00715DFC">
        <w:rPr>
          <w:rFonts w:hint="eastAsia"/>
        </w:rPr>
        <w:t>万円に当該事業主が労働者派遣事業を行う事業所の数を乗じた額以上であること」「基準資産額が負債の総額の</w:t>
      </w:r>
      <w:r>
        <w:rPr>
          <w:rFonts w:hint="eastAsia"/>
        </w:rPr>
        <w:t>7</w:t>
      </w:r>
      <w:r>
        <w:rPr>
          <w:rFonts w:hint="eastAsia"/>
        </w:rPr>
        <w:t>分の</w:t>
      </w:r>
      <w:r>
        <w:rPr>
          <w:rFonts w:hint="eastAsia"/>
        </w:rPr>
        <w:t>1</w:t>
      </w:r>
      <w:r>
        <w:rPr>
          <w:rFonts w:hint="eastAsia"/>
        </w:rPr>
        <w:t>以上である</w:t>
      </w:r>
      <w:r w:rsidRPr="00715DFC">
        <w:rPr>
          <w:rFonts w:hint="eastAsia"/>
        </w:rPr>
        <w:t>こと」「事業資金としての自己名義の現金・預金の額が事業所数に</w:t>
      </w:r>
      <w:r w:rsidRPr="00715DFC">
        <w:rPr>
          <w:rFonts w:hint="eastAsia"/>
        </w:rPr>
        <w:t>1,500</w:t>
      </w:r>
      <w:r w:rsidRPr="00715DFC">
        <w:rPr>
          <w:rFonts w:hint="eastAsia"/>
        </w:rPr>
        <w:t>万円をかけた金額を上回ること」といった要件が課されています。</w:t>
      </w:r>
    </w:p>
    <w:p w:rsidR="00BB77B1" w:rsidRPr="00613831" w:rsidRDefault="00BB77B1" w:rsidP="00BB77B1">
      <w:pPr>
        <w:widowControl/>
        <w:jc w:val="left"/>
      </w:pPr>
    </w:p>
    <w:p w:rsidR="00BB77B1" w:rsidRPr="00715DFC" w:rsidRDefault="00BB77B1" w:rsidP="00BB77B1">
      <w:pPr>
        <w:widowControl/>
        <w:jc w:val="left"/>
      </w:pPr>
      <w:r w:rsidRPr="00715DFC">
        <w:rPr>
          <w:rFonts w:hint="eastAsia"/>
        </w:rPr>
        <w:t>◆地方公共団体の保障で要件</w:t>
      </w:r>
      <w:r>
        <w:rPr>
          <w:rFonts w:hint="eastAsia"/>
        </w:rPr>
        <w:t>を</w:t>
      </w:r>
      <w:r w:rsidRPr="00715DFC">
        <w:rPr>
          <w:rFonts w:hint="eastAsia"/>
        </w:rPr>
        <w:t>担保</w:t>
      </w:r>
    </w:p>
    <w:p w:rsidR="00BB77B1" w:rsidRDefault="00BB77B1" w:rsidP="00BB77B1">
      <w:pPr>
        <w:widowControl/>
        <w:ind w:firstLineChars="100" w:firstLine="210"/>
        <w:jc w:val="left"/>
      </w:pPr>
      <w:r>
        <w:rPr>
          <w:rFonts w:hint="eastAsia"/>
        </w:rPr>
        <w:t>今回示された</w:t>
      </w:r>
      <w:r w:rsidRPr="00715DFC">
        <w:rPr>
          <w:rFonts w:hint="eastAsia"/>
        </w:rPr>
        <w:t>改正案では、地方公共団体が企業と債務保証や損失補填の契約を結ぶことを条件に、これらの要件を満たさなくても事業をすることを許可するとしています。</w:t>
      </w:r>
    </w:p>
    <w:p w:rsidR="00BB77B1" w:rsidRDefault="00BB77B1" w:rsidP="00BB77B1">
      <w:pPr>
        <w:widowControl/>
        <w:ind w:firstLineChars="100" w:firstLine="210"/>
        <w:jc w:val="left"/>
      </w:pPr>
      <w:r w:rsidRPr="00715DFC">
        <w:rPr>
          <w:rFonts w:hint="eastAsia"/>
        </w:rPr>
        <w:t>地方公共団体との債務保証契約や損失補てん契約が存在することで、資産要件を満たしている場合と同じ程度の評価ができると判断するものです。</w:t>
      </w:r>
    </w:p>
    <w:p w:rsidR="00BB77B1" w:rsidRPr="00715DFC" w:rsidRDefault="00BB77B1" w:rsidP="00BB77B1">
      <w:pPr>
        <w:widowControl/>
        <w:ind w:firstLineChars="100" w:firstLine="210"/>
        <w:jc w:val="left"/>
      </w:pPr>
      <w:r w:rsidRPr="00715DFC">
        <w:rPr>
          <w:rFonts w:hint="eastAsia"/>
        </w:rPr>
        <w:t>資産要件の基準そのものは引き下げず、労働者への賃金支払いが滞らないようにします。</w:t>
      </w:r>
    </w:p>
    <w:p w:rsidR="00BB77B1" w:rsidRPr="00715DFC" w:rsidRDefault="00BB77B1" w:rsidP="00BB77B1">
      <w:pPr>
        <w:widowControl/>
        <w:jc w:val="left"/>
      </w:pPr>
    </w:p>
    <w:p w:rsidR="00BB77B1" w:rsidRPr="00715DFC" w:rsidRDefault="00BB77B1" w:rsidP="00BB77B1">
      <w:pPr>
        <w:widowControl/>
        <w:jc w:val="left"/>
      </w:pPr>
      <w:r w:rsidRPr="00715DFC">
        <w:rPr>
          <w:rFonts w:hint="eastAsia"/>
        </w:rPr>
        <w:t>◆</w:t>
      </w:r>
      <w:r w:rsidRPr="00715DFC">
        <w:rPr>
          <w:rFonts w:hint="eastAsia"/>
        </w:rPr>
        <w:t>2015</w:t>
      </w:r>
      <w:r w:rsidRPr="00715DFC">
        <w:rPr>
          <w:rFonts w:hint="eastAsia"/>
        </w:rPr>
        <w:t>年改正による基準を、実態を踏まえ緩和</w:t>
      </w:r>
    </w:p>
    <w:p w:rsidR="00BB77B1" w:rsidRPr="00715DFC" w:rsidRDefault="00BB77B1" w:rsidP="00BB77B1">
      <w:pPr>
        <w:widowControl/>
        <w:ind w:firstLineChars="100" w:firstLine="210"/>
        <w:jc w:val="left"/>
      </w:pPr>
      <w:r w:rsidRPr="00715DFC">
        <w:rPr>
          <w:rFonts w:hint="eastAsia"/>
        </w:rPr>
        <w:t>2015</w:t>
      </w:r>
      <w:r w:rsidRPr="00715DFC">
        <w:rPr>
          <w:rFonts w:hint="eastAsia"/>
        </w:rPr>
        <w:t>年の労働者派遣法改正で、それま</w:t>
      </w:r>
      <w:r>
        <w:rPr>
          <w:rFonts w:hint="eastAsia"/>
        </w:rPr>
        <w:t>で資産要件を満たす必要がある許可制の事業者と、資産要件のない届</w:t>
      </w:r>
      <w:r w:rsidRPr="00715DFC">
        <w:rPr>
          <w:rFonts w:hint="eastAsia"/>
        </w:rPr>
        <w:t>出制の事業者の</w:t>
      </w:r>
      <w:r>
        <w:rPr>
          <w:rFonts w:hint="eastAsia"/>
        </w:rPr>
        <w:t>2</w:t>
      </w:r>
      <w:r>
        <w:rPr>
          <w:rFonts w:hint="eastAsia"/>
        </w:rPr>
        <w:t>種類</w:t>
      </w:r>
      <w:r w:rsidRPr="00715DFC">
        <w:rPr>
          <w:rFonts w:hint="eastAsia"/>
        </w:rPr>
        <w:t>あった事業者の区分が、許可制に統一されていました。</w:t>
      </w:r>
    </w:p>
    <w:p w:rsidR="00BB77B1" w:rsidRDefault="00BB77B1" w:rsidP="00BB77B1">
      <w:pPr>
        <w:widowControl/>
        <w:ind w:firstLineChars="100" w:firstLine="210"/>
        <w:jc w:val="left"/>
      </w:pPr>
      <w:r w:rsidRPr="00715DFC">
        <w:rPr>
          <w:rFonts w:hint="eastAsia"/>
        </w:rPr>
        <w:t>事業者は</w:t>
      </w:r>
      <w:r>
        <w:rPr>
          <w:rFonts w:hint="eastAsia"/>
        </w:rPr>
        <w:t>来年</w:t>
      </w:r>
      <w:r>
        <w:rPr>
          <w:rFonts w:hint="eastAsia"/>
        </w:rPr>
        <w:t>9</w:t>
      </w:r>
      <w:r>
        <w:rPr>
          <w:rFonts w:hint="eastAsia"/>
        </w:rPr>
        <w:t>月までに</w:t>
      </w:r>
      <w:r w:rsidRPr="00715DFC">
        <w:rPr>
          <w:rFonts w:hint="eastAsia"/>
        </w:rPr>
        <w:t>許可制に移行する必要がありますが、</w:t>
      </w:r>
      <w:r>
        <w:rPr>
          <w:rFonts w:hint="eastAsia"/>
        </w:rPr>
        <w:t>今年</w:t>
      </w:r>
      <w:r>
        <w:rPr>
          <w:rFonts w:hint="eastAsia"/>
        </w:rPr>
        <w:t>7</w:t>
      </w:r>
      <w:r>
        <w:rPr>
          <w:rFonts w:hint="eastAsia"/>
        </w:rPr>
        <w:t>月</w:t>
      </w:r>
      <w:r w:rsidRPr="00715DFC">
        <w:rPr>
          <w:rFonts w:hint="eastAsia"/>
        </w:rPr>
        <w:t>現在で、許可制の事業所数が約</w:t>
      </w:r>
      <w:r>
        <w:rPr>
          <w:rFonts w:hint="eastAsia"/>
        </w:rPr>
        <w:t>2</w:t>
      </w:r>
      <w:r>
        <w:rPr>
          <w:rFonts w:hint="eastAsia"/>
        </w:rPr>
        <w:t>万</w:t>
      </w:r>
      <w:r>
        <w:rPr>
          <w:rFonts w:hint="eastAsia"/>
        </w:rPr>
        <w:t>4</w:t>
      </w:r>
      <w:r w:rsidRPr="00715DFC">
        <w:rPr>
          <w:rFonts w:hint="eastAsia"/>
        </w:rPr>
        <w:t>,000</w:t>
      </w:r>
      <w:r w:rsidRPr="00715DFC">
        <w:rPr>
          <w:rFonts w:hint="eastAsia"/>
        </w:rPr>
        <w:t>件あるのに対し</w:t>
      </w:r>
      <w:r>
        <w:rPr>
          <w:rFonts w:hint="eastAsia"/>
        </w:rPr>
        <w:t>、届</w:t>
      </w:r>
      <w:r w:rsidRPr="00715DFC">
        <w:rPr>
          <w:rFonts w:hint="eastAsia"/>
        </w:rPr>
        <w:t>出制は</w:t>
      </w:r>
      <w:r>
        <w:rPr>
          <w:rFonts w:hint="eastAsia"/>
        </w:rPr>
        <w:t>約</w:t>
      </w:r>
      <w:r>
        <w:rPr>
          <w:rFonts w:hint="eastAsia"/>
        </w:rPr>
        <w:t>5</w:t>
      </w:r>
      <w:r>
        <w:rPr>
          <w:rFonts w:hint="eastAsia"/>
        </w:rPr>
        <w:t>万</w:t>
      </w:r>
      <w:r>
        <w:rPr>
          <w:rFonts w:hint="eastAsia"/>
        </w:rPr>
        <w:t>5</w:t>
      </w:r>
      <w:r w:rsidRPr="00715DFC">
        <w:rPr>
          <w:rFonts w:hint="eastAsia"/>
        </w:rPr>
        <w:t>,000</w:t>
      </w:r>
      <w:r w:rsidRPr="00715DFC">
        <w:rPr>
          <w:rFonts w:hint="eastAsia"/>
        </w:rPr>
        <w:t>件と移行は順調に進んでおらず、「資産要件のハードルが高い」といった指摘も寄せられていました。</w:t>
      </w:r>
    </w:p>
    <w:p w:rsidR="00BB77B1" w:rsidRPr="00715DFC" w:rsidRDefault="00BB77B1" w:rsidP="00BB77B1">
      <w:pPr>
        <w:widowControl/>
        <w:ind w:firstLineChars="100" w:firstLine="210"/>
        <w:jc w:val="left"/>
      </w:pPr>
      <w:r w:rsidRPr="00715DFC">
        <w:rPr>
          <w:rFonts w:hint="eastAsia"/>
        </w:rPr>
        <w:t>今回の基準改正で移行を促し、経営規模の小さい事業者でも派遣業を続けられる環境を整えて、地方で働く人などが仕事を見つけやすくするねらいです。</w:t>
      </w:r>
    </w:p>
    <w:p w:rsidR="00BB77B1" w:rsidRPr="00715DFC" w:rsidRDefault="00BB77B1" w:rsidP="00BB77B1">
      <w:pPr>
        <w:widowControl/>
        <w:jc w:val="left"/>
      </w:pPr>
      <w:r w:rsidRPr="00715DFC">
        <w:br w:type="page"/>
      </w:r>
    </w:p>
    <w:p w:rsidR="00BB77B1" w:rsidRDefault="00BB77B1" w:rsidP="00BB77B1">
      <w:pPr>
        <w:widowControl/>
        <w:jc w:val="left"/>
      </w:pPr>
      <w:r w:rsidRPr="00715DFC">
        <w:rPr>
          <w:rFonts w:hint="eastAsia"/>
          <w:b/>
          <w:sz w:val="28"/>
          <w:szCs w:val="28"/>
        </w:rPr>
        <w:lastRenderedPageBreak/>
        <w:t>増加の一途をたどる</w:t>
      </w:r>
    </w:p>
    <w:p w:rsidR="00BB77B1" w:rsidRPr="00715DFC" w:rsidRDefault="00BB77B1" w:rsidP="00BB77B1">
      <w:pPr>
        <w:widowControl/>
        <w:jc w:val="left"/>
      </w:pPr>
      <w:r>
        <w:rPr>
          <w:rFonts w:hint="eastAsia"/>
          <w:b/>
          <w:sz w:val="28"/>
          <w:szCs w:val="28"/>
        </w:rPr>
        <w:t>過重労働による脳・心臓疾患、精神疾患に関する労災請求</w:t>
      </w:r>
    </w:p>
    <w:p w:rsidR="00BB77B1" w:rsidRDefault="00BB77B1" w:rsidP="00BB77B1"/>
    <w:p w:rsidR="00BB77B1" w:rsidRDefault="00BB77B1" w:rsidP="00BB77B1">
      <w:r w:rsidRPr="00715DFC">
        <w:rPr>
          <w:rFonts w:hint="eastAsia"/>
        </w:rPr>
        <w:t>◆平成</w:t>
      </w:r>
      <w:r w:rsidRPr="00715DFC">
        <w:rPr>
          <w:rFonts w:hint="eastAsia"/>
        </w:rPr>
        <w:t>28</w:t>
      </w:r>
      <w:r>
        <w:rPr>
          <w:rFonts w:hint="eastAsia"/>
        </w:rPr>
        <w:t>年度「過労死等の労災補償状況」</w:t>
      </w:r>
    </w:p>
    <w:p w:rsidR="00BB77B1" w:rsidRDefault="00BB77B1" w:rsidP="00BB77B1">
      <w:pPr>
        <w:ind w:firstLineChars="100" w:firstLine="210"/>
      </w:pPr>
      <w:r>
        <w:rPr>
          <w:rFonts w:hint="eastAsia"/>
        </w:rPr>
        <w:t>厚生労働省は</w:t>
      </w:r>
      <w:r w:rsidRPr="00715DFC">
        <w:rPr>
          <w:rFonts w:hint="eastAsia"/>
        </w:rPr>
        <w:t>、過重な仕事が原因で発症した脳・心臓疾患や、</w:t>
      </w:r>
      <w:r>
        <w:rPr>
          <w:rFonts w:hint="eastAsia"/>
        </w:rPr>
        <w:t>仕事による強いストレスなどが原因で発病した精神障害に関して</w:t>
      </w:r>
      <w:r w:rsidRPr="00715DFC">
        <w:rPr>
          <w:rFonts w:hint="eastAsia"/>
        </w:rPr>
        <w:t>、平成</w:t>
      </w:r>
      <w:r w:rsidRPr="00715DFC">
        <w:rPr>
          <w:rFonts w:hint="eastAsia"/>
        </w:rPr>
        <w:t>14</w:t>
      </w:r>
      <w:r>
        <w:rPr>
          <w:rFonts w:hint="eastAsia"/>
        </w:rPr>
        <w:t>年から、労災の請求件数や支給決定件数などを年</w:t>
      </w:r>
      <w:r>
        <w:rPr>
          <w:rFonts w:hint="eastAsia"/>
        </w:rPr>
        <w:t>1</w:t>
      </w:r>
      <w:r>
        <w:rPr>
          <w:rFonts w:hint="eastAsia"/>
        </w:rPr>
        <w:t>回</w:t>
      </w:r>
      <w:r w:rsidRPr="00715DFC">
        <w:rPr>
          <w:rFonts w:hint="eastAsia"/>
        </w:rPr>
        <w:t>取りまとめています。</w:t>
      </w:r>
    </w:p>
    <w:p w:rsidR="00BB77B1" w:rsidRPr="00715DFC" w:rsidRDefault="00BB77B1" w:rsidP="00BB77B1">
      <w:pPr>
        <w:ind w:firstLineChars="100" w:firstLine="210"/>
      </w:pPr>
      <w:r>
        <w:rPr>
          <w:rFonts w:hint="eastAsia"/>
        </w:rPr>
        <w:t>このたび</w:t>
      </w:r>
      <w:r w:rsidRPr="00715DFC">
        <w:rPr>
          <w:rFonts w:hint="eastAsia"/>
        </w:rPr>
        <w:t>平成</w:t>
      </w:r>
      <w:r w:rsidRPr="00715DFC">
        <w:rPr>
          <w:rFonts w:hint="eastAsia"/>
        </w:rPr>
        <w:t>28</w:t>
      </w:r>
      <w:r w:rsidRPr="00715DFC">
        <w:rPr>
          <w:rFonts w:hint="eastAsia"/>
        </w:rPr>
        <w:t>年度の集計結果が公表され</w:t>
      </w:r>
      <w:r>
        <w:rPr>
          <w:rFonts w:hint="eastAsia"/>
        </w:rPr>
        <w:t>まし</w:t>
      </w:r>
      <w:r w:rsidRPr="00715DFC">
        <w:rPr>
          <w:rFonts w:hint="eastAsia"/>
        </w:rPr>
        <w:t>たので、その内容をまとめます。</w:t>
      </w:r>
    </w:p>
    <w:p w:rsidR="00BB77B1" w:rsidRPr="00715DFC" w:rsidRDefault="00BB77B1" w:rsidP="00BB77B1"/>
    <w:p w:rsidR="00BB77B1" w:rsidRPr="00715DFC" w:rsidRDefault="00BB77B1" w:rsidP="00BB77B1">
      <w:r>
        <w:rPr>
          <w:rFonts w:hint="eastAsia"/>
        </w:rPr>
        <w:t>◆脳・心臓疾患に関する</w:t>
      </w:r>
      <w:r w:rsidRPr="00715DFC">
        <w:rPr>
          <w:rFonts w:hint="eastAsia"/>
        </w:rPr>
        <w:t>労災補償状況</w:t>
      </w:r>
    </w:p>
    <w:p w:rsidR="00BB77B1" w:rsidRPr="00715DFC" w:rsidRDefault="00BB77B1" w:rsidP="00BB77B1">
      <w:pPr>
        <w:ind w:firstLineChars="100" w:firstLine="210"/>
      </w:pPr>
      <w:r w:rsidRPr="00715DFC">
        <w:rPr>
          <w:rFonts w:hint="eastAsia"/>
        </w:rPr>
        <w:t>請求件数は</w:t>
      </w:r>
      <w:r w:rsidRPr="00715DFC">
        <w:rPr>
          <w:rFonts w:hint="eastAsia"/>
        </w:rPr>
        <w:t>825</w:t>
      </w:r>
      <w:r w:rsidRPr="00715DFC">
        <w:rPr>
          <w:rFonts w:hint="eastAsia"/>
        </w:rPr>
        <w:t>件で、前年より</w:t>
      </w:r>
      <w:r w:rsidRPr="00715DFC">
        <w:rPr>
          <w:rFonts w:hint="eastAsia"/>
        </w:rPr>
        <w:t>30</w:t>
      </w:r>
      <w:r>
        <w:rPr>
          <w:rFonts w:hint="eastAsia"/>
        </w:rPr>
        <w:t>件増加しました</w:t>
      </w:r>
      <w:r w:rsidRPr="00715DFC">
        <w:rPr>
          <w:rFonts w:hint="eastAsia"/>
        </w:rPr>
        <w:t>。支給決定件数は</w:t>
      </w:r>
      <w:r w:rsidRPr="00715DFC">
        <w:rPr>
          <w:rFonts w:hint="eastAsia"/>
        </w:rPr>
        <w:t>260</w:t>
      </w:r>
      <w:r w:rsidRPr="00715DFC">
        <w:rPr>
          <w:rFonts w:hint="eastAsia"/>
        </w:rPr>
        <w:t>件で前年比</w:t>
      </w:r>
      <w:r w:rsidRPr="00715DFC">
        <w:rPr>
          <w:rFonts w:hint="eastAsia"/>
        </w:rPr>
        <w:t>9</w:t>
      </w:r>
      <w:r>
        <w:rPr>
          <w:rFonts w:hint="eastAsia"/>
        </w:rPr>
        <w:t>件増、うち死亡件数も同</w:t>
      </w:r>
      <w:r w:rsidRPr="00715DFC">
        <w:rPr>
          <w:rFonts w:hint="eastAsia"/>
        </w:rPr>
        <w:t>11</w:t>
      </w:r>
      <w:r w:rsidRPr="00715DFC">
        <w:rPr>
          <w:rFonts w:hint="eastAsia"/>
        </w:rPr>
        <w:t>件増の</w:t>
      </w:r>
      <w:r w:rsidRPr="00715DFC">
        <w:rPr>
          <w:rFonts w:hint="eastAsia"/>
        </w:rPr>
        <w:t>107</w:t>
      </w:r>
      <w:r w:rsidRPr="00715DFC">
        <w:rPr>
          <w:rFonts w:hint="eastAsia"/>
        </w:rPr>
        <w:t>件でした。</w:t>
      </w:r>
    </w:p>
    <w:p w:rsidR="00BB77B1" w:rsidRPr="00715DFC" w:rsidRDefault="00BB77B1" w:rsidP="00BB77B1">
      <w:pPr>
        <w:ind w:firstLineChars="100" w:firstLine="210"/>
      </w:pPr>
      <w:r>
        <w:rPr>
          <w:rFonts w:hint="eastAsia"/>
        </w:rPr>
        <w:t>業種別に見てみると、請求件数・支給決定件数ともに「運送業、</w:t>
      </w:r>
      <w:r w:rsidRPr="00715DFC">
        <w:rPr>
          <w:rFonts w:hint="eastAsia"/>
        </w:rPr>
        <w:t>郵便業」が</w:t>
      </w:r>
      <w:r w:rsidRPr="00715DFC">
        <w:rPr>
          <w:rFonts w:hint="eastAsia"/>
        </w:rPr>
        <w:t>212</w:t>
      </w:r>
      <w:r>
        <w:rPr>
          <w:rFonts w:hint="eastAsia"/>
        </w:rPr>
        <w:t>件と最も多く、次いで「卸売業、</w:t>
      </w:r>
      <w:r w:rsidRPr="00715DFC">
        <w:rPr>
          <w:rFonts w:hint="eastAsia"/>
        </w:rPr>
        <w:t>小売業」</w:t>
      </w:r>
      <w:r w:rsidRPr="00715DFC">
        <w:rPr>
          <w:rFonts w:hint="eastAsia"/>
        </w:rPr>
        <w:t>106</w:t>
      </w:r>
      <w:r w:rsidRPr="00715DFC">
        <w:rPr>
          <w:rFonts w:hint="eastAsia"/>
        </w:rPr>
        <w:t>件、「製造業」</w:t>
      </w:r>
      <w:r w:rsidRPr="00715DFC">
        <w:rPr>
          <w:rFonts w:hint="eastAsia"/>
        </w:rPr>
        <w:t>101</w:t>
      </w:r>
      <w:r w:rsidRPr="00715DFC">
        <w:rPr>
          <w:rFonts w:hint="eastAsia"/>
        </w:rPr>
        <w:t>件と続きます。</w:t>
      </w:r>
    </w:p>
    <w:p w:rsidR="00BB77B1" w:rsidRPr="00715DFC" w:rsidRDefault="00BB77B1" w:rsidP="00BB77B1">
      <w:pPr>
        <w:ind w:firstLineChars="100" w:firstLine="210"/>
      </w:pPr>
      <w:r w:rsidRPr="00715DFC">
        <w:rPr>
          <w:rFonts w:hint="eastAsia"/>
        </w:rPr>
        <w:t>年齢別では、「</w:t>
      </w:r>
      <w:r w:rsidRPr="00715DFC">
        <w:rPr>
          <w:rFonts w:hint="eastAsia"/>
        </w:rPr>
        <w:t>50</w:t>
      </w:r>
      <w:r w:rsidRPr="00715DFC">
        <w:rPr>
          <w:rFonts w:hint="eastAsia"/>
        </w:rPr>
        <w:t>～</w:t>
      </w:r>
      <w:r w:rsidRPr="00715DFC">
        <w:rPr>
          <w:rFonts w:hint="eastAsia"/>
        </w:rPr>
        <w:t>59</w:t>
      </w:r>
      <w:r w:rsidRPr="00715DFC">
        <w:rPr>
          <w:rFonts w:hint="eastAsia"/>
        </w:rPr>
        <w:t>歳」が請求件数</w:t>
      </w:r>
      <w:r w:rsidRPr="00715DFC">
        <w:rPr>
          <w:rFonts w:hint="eastAsia"/>
        </w:rPr>
        <w:t>266</w:t>
      </w:r>
      <w:r w:rsidRPr="00715DFC">
        <w:rPr>
          <w:rFonts w:hint="eastAsia"/>
        </w:rPr>
        <w:t>件、支給決定件数</w:t>
      </w:r>
      <w:r w:rsidRPr="00715DFC">
        <w:rPr>
          <w:rFonts w:hint="eastAsia"/>
        </w:rPr>
        <w:t>99</w:t>
      </w:r>
      <w:r>
        <w:rPr>
          <w:rFonts w:hint="eastAsia"/>
        </w:rPr>
        <w:t>件とともに一番</w:t>
      </w:r>
      <w:r w:rsidRPr="00715DFC">
        <w:rPr>
          <w:rFonts w:hint="eastAsia"/>
        </w:rPr>
        <w:t>多く、「</w:t>
      </w:r>
      <w:r w:rsidRPr="00715DFC">
        <w:rPr>
          <w:rFonts w:hint="eastAsia"/>
        </w:rPr>
        <w:t>40</w:t>
      </w:r>
      <w:r w:rsidRPr="00715DFC">
        <w:rPr>
          <w:rFonts w:hint="eastAsia"/>
        </w:rPr>
        <w:t>～</w:t>
      </w:r>
      <w:r w:rsidRPr="00715DFC">
        <w:rPr>
          <w:rFonts w:hint="eastAsia"/>
        </w:rPr>
        <w:t>49</w:t>
      </w:r>
      <w:r w:rsidRPr="00715DFC">
        <w:rPr>
          <w:rFonts w:hint="eastAsia"/>
        </w:rPr>
        <w:t>歳」が請求件数</w:t>
      </w:r>
      <w:r w:rsidRPr="00715DFC">
        <w:rPr>
          <w:rFonts w:hint="eastAsia"/>
        </w:rPr>
        <w:t>239</w:t>
      </w:r>
      <w:r w:rsidRPr="00715DFC">
        <w:rPr>
          <w:rFonts w:hint="eastAsia"/>
        </w:rPr>
        <w:t>件、支給決定件数</w:t>
      </w:r>
      <w:r w:rsidRPr="00715DFC">
        <w:rPr>
          <w:rFonts w:hint="eastAsia"/>
        </w:rPr>
        <w:t>90</w:t>
      </w:r>
      <w:r w:rsidRPr="00715DFC">
        <w:rPr>
          <w:rFonts w:hint="eastAsia"/>
        </w:rPr>
        <w:t>件と、ともに</w:t>
      </w:r>
      <w:r w:rsidRPr="00715DFC">
        <w:rPr>
          <w:rFonts w:hint="eastAsia"/>
        </w:rPr>
        <w:t>2</w:t>
      </w:r>
      <w:r w:rsidRPr="00715DFC">
        <w:rPr>
          <w:rFonts w:hint="eastAsia"/>
        </w:rPr>
        <w:t>番目に多くなっています。</w:t>
      </w:r>
    </w:p>
    <w:p w:rsidR="00BB77B1" w:rsidRPr="00715DFC" w:rsidRDefault="00BB77B1" w:rsidP="00BB77B1">
      <w:pPr>
        <w:ind w:firstLineChars="100" w:firstLine="210"/>
      </w:pPr>
      <w:r w:rsidRPr="00715DFC">
        <w:rPr>
          <w:rFonts w:hint="eastAsia"/>
        </w:rPr>
        <w:t>時間外労働時間別の支給決定件数は、「</w:t>
      </w:r>
      <w:r w:rsidRPr="00715DFC">
        <w:rPr>
          <w:rFonts w:hint="eastAsia"/>
        </w:rPr>
        <w:t>80</w:t>
      </w:r>
      <w:r w:rsidRPr="00715DFC">
        <w:rPr>
          <w:rFonts w:hint="eastAsia"/>
        </w:rPr>
        <w:t>時間以上～</w:t>
      </w:r>
      <w:r w:rsidRPr="00715DFC">
        <w:rPr>
          <w:rFonts w:hint="eastAsia"/>
        </w:rPr>
        <w:t>100</w:t>
      </w:r>
      <w:r w:rsidRPr="00715DFC">
        <w:rPr>
          <w:rFonts w:hint="eastAsia"/>
        </w:rPr>
        <w:t>時間未満」が</w:t>
      </w:r>
      <w:r w:rsidRPr="00715DFC">
        <w:rPr>
          <w:rFonts w:hint="eastAsia"/>
        </w:rPr>
        <w:t>106</w:t>
      </w:r>
      <w:r>
        <w:rPr>
          <w:rFonts w:hint="eastAsia"/>
        </w:rPr>
        <w:t>件で最多</w:t>
      </w:r>
      <w:r w:rsidRPr="00715DFC">
        <w:rPr>
          <w:rFonts w:hint="eastAsia"/>
        </w:rPr>
        <w:t>、「</w:t>
      </w:r>
      <w:r w:rsidRPr="00715DFC">
        <w:rPr>
          <w:rFonts w:hint="eastAsia"/>
        </w:rPr>
        <w:t>100</w:t>
      </w:r>
      <w:r w:rsidRPr="00715DFC">
        <w:rPr>
          <w:rFonts w:hint="eastAsia"/>
        </w:rPr>
        <w:t>時間以上」の合計件数は</w:t>
      </w:r>
      <w:r w:rsidRPr="00715DFC">
        <w:rPr>
          <w:rFonts w:hint="eastAsia"/>
        </w:rPr>
        <w:t>128</w:t>
      </w:r>
      <w:r w:rsidRPr="00715DFC">
        <w:rPr>
          <w:rFonts w:hint="eastAsia"/>
        </w:rPr>
        <w:t>件ありました。</w:t>
      </w:r>
    </w:p>
    <w:p w:rsidR="00BB77B1" w:rsidRPr="00715DFC" w:rsidRDefault="00BB77B1" w:rsidP="00BB77B1"/>
    <w:p w:rsidR="00BB77B1" w:rsidRPr="00715DFC" w:rsidRDefault="00BB77B1" w:rsidP="00BB77B1">
      <w:r>
        <w:rPr>
          <w:rFonts w:hint="eastAsia"/>
        </w:rPr>
        <w:t>◆精神障害に関する</w:t>
      </w:r>
      <w:r w:rsidRPr="00715DFC">
        <w:rPr>
          <w:rFonts w:hint="eastAsia"/>
        </w:rPr>
        <w:t>労災補償状況</w:t>
      </w:r>
      <w:r w:rsidRPr="00715DFC">
        <w:rPr>
          <w:rFonts w:hint="eastAsia"/>
        </w:rPr>
        <w:t xml:space="preserve"> </w:t>
      </w:r>
    </w:p>
    <w:p w:rsidR="00BB77B1" w:rsidRPr="00715DFC" w:rsidRDefault="00BB77B1" w:rsidP="00BB77B1">
      <w:pPr>
        <w:ind w:firstLineChars="100" w:firstLine="210"/>
      </w:pPr>
      <w:r w:rsidRPr="00715DFC">
        <w:rPr>
          <w:rFonts w:hint="eastAsia"/>
        </w:rPr>
        <w:t>精神障害の請求件数は、前年から</w:t>
      </w:r>
      <w:r w:rsidRPr="00715DFC">
        <w:rPr>
          <w:rFonts w:hint="eastAsia"/>
        </w:rPr>
        <w:t>71</w:t>
      </w:r>
      <w:r w:rsidRPr="00715DFC">
        <w:rPr>
          <w:rFonts w:hint="eastAsia"/>
        </w:rPr>
        <w:t>件増え</w:t>
      </w:r>
      <w:r w:rsidRPr="00715DFC">
        <w:rPr>
          <w:rFonts w:hint="eastAsia"/>
        </w:rPr>
        <w:t>1,586</w:t>
      </w:r>
      <w:r w:rsidRPr="00715DFC">
        <w:rPr>
          <w:rFonts w:hint="eastAsia"/>
        </w:rPr>
        <w:t>件と、過去最多となりました。そのうち未遂を含む自殺件数は前年から</w:t>
      </w:r>
      <w:r w:rsidRPr="00715DFC">
        <w:rPr>
          <w:rFonts w:hint="eastAsia"/>
        </w:rPr>
        <w:t>1</w:t>
      </w:r>
      <w:r w:rsidRPr="00715DFC">
        <w:rPr>
          <w:rFonts w:hint="eastAsia"/>
        </w:rPr>
        <w:t>件減の</w:t>
      </w:r>
      <w:r w:rsidRPr="00715DFC">
        <w:rPr>
          <w:rFonts w:hint="eastAsia"/>
        </w:rPr>
        <w:t>198</w:t>
      </w:r>
      <w:r w:rsidRPr="00715DFC">
        <w:rPr>
          <w:rFonts w:hint="eastAsia"/>
        </w:rPr>
        <w:t>件でした。支給決定件数は</w:t>
      </w:r>
      <w:r w:rsidRPr="00715DFC">
        <w:rPr>
          <w:rFonts w:hint="eastAsia"/>
        </w:rPr>
        <w:t xml:space="preserve">498 </w:t>
      </w:r>
      <w:r w:rsidRPr="00715DFC">
        <w:rPr>
          <w:rFonts w:hint="eastAsia"/>
        </w:rPr>
        <w:t>件で前年から</w:t>
      </w:r>
      <w:r w:rsidRPr="00715DFC">
        <w:rPr>
          <w:rFonts w:hint="eastAsia"/>
        </w:rPr>
        <w:t>26</w:t>
      </w:r>
      <w:r>
        <w:rPr>
          <w:rFonts w:hint="eastAsia"/>
        </w:rPr>
        <w:t>件増加し</w:t>
      </w:r>
      <w:r w:rsidRPr="00715DFC">
        <w:rPr>
          <w:rFonts w:hint="eastAsia"/>
        </w:rPr>
        <w:t>、うち未遂を含む自殺の件数は前年から</w:t>
      </w:r>
      <w:r>
        <w:rPr>
          <w:rFonts w:hint="eastAsia"/>
        </w:rPr>
        <w:t>9</w:t>
      </w:r>
      <w:r>
        <w:rPr>
          <w:rFonts w:hint="eastAsia"/>
        </w:rPr>
        <w:t>件</w:t>
      </w:r>
      <w:r w:rsidRPr="00715DFC">
        <w:rPr>
          <w:rFonts w:hint="eastAsia"/>
        </w:rPr>
        <w:t>減の</w:t>
      </w:r>
      <w:r w:rsidRPr="00715DFC">
        <w:rPr>
          <w:rFonts w:hint="eastAsia"/>
        </w:rPr>
        <w:t>84</w:t>
      </w:r>
      <w:r w:rsidRPr="00715DFC">
        <w:rPr>
          <w:rFonts w:hint="eastAsia"/>
        </w:rPr>
        <w:t>件となっています。</w:t>
      </w:r>
    </w:p>
    <w:p w:rsidR="00BB77B1" w:rsidRPr="00715DFC" w:rsidRDefault="00BB77B1" w:rsidP="00BB77B1">
      <w:pPr>
        <w:ind w:firstLineChars="100" w:firstLine="210"/>
      </w:pPr>
      <w:r w:rsidRPr="00715DFC">
        <w:rPr>
          <w:rFonts w:hint="eastAsia"/>
        </w:rPr>
        <w:t>業種別で見ると、請求件数は</w:t>
      </w:r>
      <w:r w:rsidRPr="00715DFC">
        <w:rPr>
          <w:rFonts w:hint="eastAsia"/>
        </w:rPr>
        <w:t xml:space="preserve"> </w:t>
      </w:r>
      <w:r w:rsidRPr="00715DFC">
        <w:rPr>
          <w:rFonts w:hint="eastAsia"/>
        </w:rPr>
        <w:t>「医療</w:t>
      </w:r>
      <w:r>
        <w:rPr>
          <w:rFonts w:hint="eastAsia"/>
        </w:rPr>
        <w:t>、</w:t>
      </w:r>
      <w:r w:rsidRPr="00715DFC">
        <w:rPr>
          <w:rFonts w:hint="eastAsia"/>
        </w:rPr>
        <w:t>福祉」</w:t>
      </w:r>
      <w:r w:rsidRPr="00715DFC">
        <w:rPr>
          <w:rFonts w:hint="eastAsia"/>
        </w:rPr>
        <w:t>302</w:t>
      </w:r>
      <w:r w:rsidRPr="00715DFC">
        <w:rPr>
          <w:rFonts w:hint="eastAsia"/>
        </w:rPr>
        <w:t>件、「製造業」</w:t>
      </w:r>
      <w:r w:rsidRPr="00715DFC">
        <w:rPr>
          <w:rFonts w:hint="eastAsia"/>
        </w:rPr>
        <w:t>279</w:t>
      </w:r>
      <w:r w:rsidRPr="00715DFC">
        <w:rPr>
          <w:rFonts w:hint="eastAsia"/>
        </w:rPr>
        <w:t>件、「卸売業</w:t>
      </w:r>
      <w:r>
        <w:rPr>
          <w:rFonts w:hint="eastAsia"/>
        </w:rPr>
        <w:t>、</w:t>
      </w:r>
      <w:r w:rsidRPr="00715DFC">
        <w:rPr>
          <w:rFonts w:hint="eastAsia"/>
        </w:rPr>
        <w:t>小売業」</w:t>
      </w:r>
      <w:r w:rsidRPr="00715DFC">
        <w:rPr>
          <w:rFonts w:hint="eastAsia"/>
        </w:rPr>
        <w:t>220</w:t>
      </w:r>
      <w:r w:rsidRPr="00715DFC">
        <w:rPr>
          <w:rFonts w:hint="eastAsia"/>
        </w:rPr>
        <w:t>件の順に多く、支給決定件数は「製造業」</w:t>
      </w:r>
      <w:r w:rsidRPr="00715DFC">
        <w:rPr>
          <w:rFonts w:hint="eastAsia"/>
        </w:rPr>
        <w:t>91</w:t>
      </w:r>
      <w:r w:rsidRPr="00715DFC">
        <w:rPr>
          <w:rFonts w:hint="eastAsia"/>
        </w:rPr>
        <w:t>件、「医療</w:t>
      </w:r>
      <w:r>
        <w:rPr>
          <w:rFonts w:hint="eastAsia"/>
        </w:rPr>
        <w:t>、</w:t>
      </w:r>
      <w:r w:rsidRPr="00715DFC">
        <w:rPr>
          <w:rFonts w:hint="eastAsia"/>
        </w:rPr>
        <w:t>福祉」</w:t>
      </w:r>
      <w:r w:rsidRPr="00715DFC">
        <w:rPr>
          <w:rFonts w:hint="eastAsia"/>
        </w:rPr>
        <w:t>80</w:t>
      </w:r>
      <w:r w:rsidRPr="00715DFC">
        <w:rPr>
          <w:rFonts w:hint="eastAsia"/>
        </w:rPr>
        <w:t>件、「卸売業</w:t>
      </w:r>
      <w:r>
        <w:rPr>
          <w:rFonts w:hint="eastAsia"/>
        </w:rPr>
        <w:t>、</w:t>
      </w:r>
      <w:r w:rsidRPr="00715DFC">
        <w:rPr>
          <w:rFonts w:hint="eastAsia"/>
        </w:rPr>
        <w:t>小売業」</w:t>
      </w:r>
      <w:r w:rsidRPr="00715DFC">
        <w:rPr>
          <w:rFonts w:hint="eastAsia"/>
        </w:rPr>
        <w:t>57</w:t>
      </w:r>
      <w:r w:rsidRPr="00715DFC">
        <w:rPr>
          <w:rFonts w:hint="eastAsia"/>
        </w:rPr>
        <w:t>件の順になっています</w:t>
      </w:r>
      <w:r w:rsidRPr="00715DFC">
        <w:rPr>
          <w:rFonts w:hint="eastAsia"/>
        </w:rPr>
        <w:t xml:space="preserve"> </w:t>
      </w:r>
    </w:p>
    <w:p w:rsidR="00BB77B1" w:rsidRPr="00715DFC" w:rsidRDefault="00BB77B1" w:rsidP="00BB77B1">
      <w:pPr>
        <w:ind w:firstLineChars="100" w:firstLine="210"/>
      </w:pPr>
      <w:r w:rsidRPr="00715DFC">
        <w:rPr>
          <w:rFonts w:hint="eastAsia"/>
        </w:rPr>
        <w:t>年齢別では、「</w:t>
      </w:r>
      <w:r w:rsidRPr="00715DFC">
        <w:rPr>
          <w:rFonts w:hint="eastAsia"/>
        </w:rPr>
        <w:t>40</w:t>
      </w:r>
      <w:r w:rsidRPr="00715DFC">
        <w:rPr>
          <w:rFonts w:hint="eastAsia"/>
        </w:rPr>
        <w:t>～</w:t>
      </w:r>
      <w:r w:rsidRPr="00715DFC">
        <w:rPr>
          <w:rFonts w:hint="eastAsia"/>
        </w:rPr>
        <w:t>49</w:t>
      </w:r>
      <w:r w:rsidRPr="00715DFC">
        <w:rPr>
          <w:rFonts w:hint="eastAsia"/>
        </w:rPr>
        <w:t>歳」歳の請求件数が</w:t>
      </w:r>
      <w:r w:rsidRPr="00715DFC">
        <w:rPr>
          <w:rFonts w:hint="eastAsia"/>
        </w:rPr>
        <w:t>542</w:t>
      </w:r>
      <w:r w:rsidRPr="00715DFC">
        <w:rPr>
          <w:rFonts w:hint="eastAsia"/>
        </w:rPr>
        <w:t>件、支給決定件数が</w:t>
      </w:r>
      <w:r w:rsidRPr="00715DFC">
        <w:rPr>
          <w:rFonts w:hint="eastAsia"/>
        </w:rPr>
        <w:t>144</w:t>
      </w:r>
      <w:r>
        <w:rPr>
          <w:rFonts w:hint="eastAsia"/>
        </w:rPr>
        <w:t>件とともに最も多く</w:t>
      </w:r>
      <w:r w:rsidRPr="00715DFC">
        <w:rPr>
          <w:rFonts w:hint="eastAsia"/>
        </w:rPr>
        <w:t>、次いで「</w:t>
      </w:r>
      <w:r w:rsidRPr="00715DFC">
        <w:rPr>
          <w:rFonts w:hint="eastAsia"/>
        </w:rPr>
        <w:t>30</w:t>
      </w:r>
      <w:r w:rsidRPr="00715DFC">
        <w:rPr>
          <w:rFonts w:hint="eastAsia"/>
        </w:rPr>
        <w:t>～</w:t>
      </w:r>
      <w:r w:rsidRPr="00715DFC">
        <w:rPr>
          <w:rFonts w:hint="eastAsia"/>
        </w:rPr>
        <w:t>39</w:t>
      </w:r>
      <w:r w:rsidRPr="00715DFC">
        <w:rPr>
          <w:rFonts w:hint="eastAsia"/>
        </w:rPr>
        <w:t>歳」の請求件数が</w:t>
      </w:r>
      <w:r w:rsidRPr="00715DFC">
        <w:rPr>
          <w:rFonts w:hint="eastAsia"/>
        </w:rPr>
        <w:t>408</w:t>
      </w:r>
      <w:r w:rsidRPr="00715DFC">
        <w:rPr>
          <w:rFonts w:hint="eastAsia"/>
        </w:rPr>
        <w:t>件、支給決定件数</w:t>
      </w:r>
      <w:r w:rsidRPr="00715DFC">
        <w:rPr>
          <w:rFonts w:hint="eastAsia"/>
        </w:rPr>
        <w:t>136</w:t>
      </w:r>
      <w:r w:rsidRPr="00715DFC">
        <w:rPr>
          <w:rFonts w:hint="eastAsia"/>
        </w:rPr>
        <w:t>件という順に</w:t>
      </w:r>
      <w:r>
        <w:rPr>
          <w:rFonts w:hint="eastAsia"/>
        </w:rPr>
        <w:t>多く</w:t>
      </w:r>
      <w:r w:rsidRPr="00715DFC">
        <w:rPr>
          <w:rFonts w:hint="eastAsia"/>
        </w:rPr>
        <w:t>なっています。</w:t>
      </w:r>
    </w:p>
    <w:p w:rsidR="00BB77B1" w:rsidRPr="00715DFC" w:rsidRDefault="00BB77B1" w:rsidP="00BB77B1">
      <w:pPr>
        <w:ind w:firstLineChars="100" w:firstLine="210"/>
      </w:pPr>
      <w:r w:rsidRPr="00715DFC">
        <w:rPr>
          <w:rFonts w:hint="eastAsia"/>
        </w:rPr>
        <w:t>そして、出来事別の支給決定件数は、「（ひどい）嫌がらせ、いじめ、又は暴行を受けた」が</w:t>
      </w:r>
      <w:r w:rsidRPr="00715DFC">
        <w:rPr>
          <w:rFonts w:hint="eastAsia"/>
        </w:rPr>
        <w:t>74</w:t>
      </w:r>
      <w:r w:rsidRPr="00715DFC">
        <w:rPr>
          <w:rFonts w:hint="eastAsia"/>
        </w:rPr>
        <w:t>件、「仕事内容・仕事量の（大きな）変化を生じさせる出来事があった」が</w:t>
      </w:r>
      <w:r w:rsidRPr="00715DFC">
        <w:rPr>
          <w:rFonts w:hint="eastAsia"/>
        </w:rPr>
        <w:t>63</w:t>
      </w:r>
      <w:r w:rsidRPr="00715DFC">
        <w:rPr>
          <w:rFonts w:hint="eastAsia"/>
        </w:rPr>
        <w:t>件となっています。</w:t>
      </w:r>
      <w:r w:rsidRPr="00715DFC">
        <w:rPr>
          <w:rFonts w:hint="eastAsia"/>
        </w:rPr>
        <w:t xml:space="preserve"> </w:t>
      </w:r>
    </w:p>
    <w:p w:rsidR="00BB77B1" w:rsidRPr="00715DFC" w:rsidRDefault="00BB77B1" w:rsidP="00BB77B1"/>
    <w:p w:rsidR="00BB77B1" w:rsidRPr="00715DFC" w:rsidRDefault="00BB77B1" w:rsidP="00BB77B1">
      <w:r>
        <w:rPr>
          <w:rFonts w:hint="eastAsia"/>
        </w:rPr>
        <w:t>◆</w:t>
      </w:r>
      <w:r w:rsidRPr="00715DFC">
        <w:rPr>
          <w:rFonts w:hint="eastAsia"/>
        </w:rPr>
        <w:t>裁量労働制対象者に係る支給決定件数</w:t>
      </w:r>
      <w:r w:rsidRPr="00715DFC">
        <w:rPr>
          <w:rFonts w:hint="eastAsia"/>
        </w:rPr>
        <w:t xml:space="preserve"> </w:t>
      </w:r>
    </w:p>
    <w:p w:rsidR="00BB77B1" w:rsidRDefault="00BB77B1" w:rsidP="00BB77B1">
      <w:pPr>
        <w:ind w:firstLineChars="100" w:firstLine="210"/>
      </w:pPr>
      <w:r w:rsidRPr="00715DFC">
        <w:rPr>
          <w:rFonts w:hint="eastAsia"/>
        </w:rPr>
        <w:t>過去</w:t>
      </w:r>
      <w:r>
        <w:rPr>
          <w:rFonts w:hint="eastAsia"/>
        </w:rPr>
        <w:t>6</w:t>
      </w:r>
      <w:r>
        <w:rPr>
          <w:rFonts w:hint="eastAsia"/>
        </w:rPr>
        <w:t>年間で、「</w:t>
      </w:r>
      <w:r w:rsidRPr="00715DFC">
        <w:rPr>
          <w:rFonts w:hint="eastAsia"/>
        </w:rPr>
        <w:t>裁量労働制対象者</w:t>
      </w:r>
      <w:r>
        <w:rPr>
          <w:rFonts w:hint="eastAsia"/>
        </w:rPr>
        <w:t>」</w:t>
      </w:r>
      <w:r w:rsidRPr="00715DFC">
        <w:rPr>
          <w:rFonts w:hint="eastAsia"/>
        </w:rPr>
        <w:t>に係る脳・心臓疾患の支給決定件数は</w:t>
      </w:r>
      <w:r w:rsidRPr="00715DFC">
        <w:rPr>
          <w:rFonts w:hint="eastAsia"/>
        </w:rPr>
        <w:t>22</w:t>
      </w:r>
      <w:r w:rsidRPr="00715DFC">
        <w:rPr>
          <w:rFonts w:hint="eastAsia"/>
        </w:rPr>
        <w:t>件で、うち専門業務型裁量労働制対象者に係る支給決定が</w:t>
      </w:r>
      <w:r w:rsidRPr="00715DFC">
        <w:rPr>
          <w:rFonts w:hint="eastAsia"/>
        </w:rPr>
        <w:t>21</w:t>
      </w:r>
      <w:r w:rsidRPr="00715DFC">
        <w:rPr>
          <w:rFonts w:hint="eastAsia"/>
        </w:rPr>
        <w:t>件、企画業務型裁量労働制対象者に係る支給決定が１件ありました。</w:t>
      </w:r>
    </w:p>
    <w:p w:rsidR="00BB77B1" w:rsidRPr="00715DFC" w:rsidRDefault="00BB77B1" w:rsidP="00BB77B1">
      <w:pPr>
        <w:ind w:firstLineChars="100" w:firstLine="210"/>
      </w:pPr>
      <w:r w:rsidRPr="00715DFC">
        <w:rPr>
          <w:rFonts w:hint="eastAsia"/>
        </w:rPr>
        <w:t>企業側は、事業場の事故に限らず、労働時間・働き方等の管理に厳重な配慮が必要です。</w:t>
      </w:r>
      <w:r w:rsidRPr="00715DFC">
        <w:br w:type="page"/>
      </w:r>
    </w:p>
    <w:p w:rsidR="00BB77B1" w:rsidRPr="00715DFC" w:rsidRDefault="00BB77B1" w:rsidP="00BB77B1">
      <w:r w:rsidRPr="00715DFC">
        <w:rPr>
          <w:rFonts w:hint="eastAsia"/>
          <w:b/>
          <w:sz w:val="28"/>
          <w:szCs w:val="28"/>
        </w:rPr>
        <w:lastRenderedPageBreak/>
        <w:t>最低賃金引上げ額は</w:t>
      </w:r>
      <w:r>
        <w:rPr>
          <w:rFonts w:hint="eastAsia"/>
          <w:b/>
          <w:sz w:val="28"/>
          <w:szCs w:val="28"/>
        </w:rPr>
        <w:t>「平均</w:t>
      </w:r>
      <w:r>
        <w:rPr>
          <w:rFonts w:hint="eastAsia"/>
          <w:b/>
          <w:sz w:val="28"/>
          <w:szCs w:val="28"/>
        </w:rPr>
        <w:t>25</w:t>
      </w:r>
      <w:r>
        <w:rPr>
          <w:rFonts w:hint="eastAsia"/>
          <w:b/>
          <w:sz w:val="28"/>
          <w:szCs w:val="28"/>
        </w:rPr>
        <w:t>円」で</w:t>
      </w:r>
      <w:r w:rsidRPr="00715DFC">
        <w:rPr>
          <w:rFonts w:hint="eastAsia"/>
          <w:b/>
          <w:sz w:val="28"/>
          <w:szCs w:val="28"/>
        </w:rPr>
        <w:t>過去最大の上げ幅に！</w:t>
      </w:r>
    </w:p>
    <w:p w:rsidR="00BB77B1" w:rsidRDefault="00BB77B1" w:rsidP="00BB77B1"/>
    <w:p w:rsidR="00BB77B1" w:rsidRDefault="00BB77B1" w:rsidP="00BB77B1">
      <w:r>
        <w:rPr>
          <w:rFonts w:hint="eastAsia"/>
        </w:rPr>
        <w:t>◆</w:t>
      </w:r>
      <w:r w:rsidRPr="00715DFC">
        <w:rPr>
          <w:rFonts w:hint="eastAsia"/>
        </w:rPr>
        <w:t>引上げ額は全国平均で</w:t>
      </w:r>
      <w:r>
        <w:rPr>
          <w:rFonts w:hint="eastAsia"/>
        </w:rPr>
        <w:t>25</w:t>
      </w:r>
      <w:r>
        <w:rPr>
          <w:rFonts w:hint="eastAsia"/>
        </w:rPr>
        <w:t>円</w:t>
      </w:r>
    </w:p>
    <w:p w:rsidR="00BB77B1" w:rsidRPr="00715DFC" w:rsidRDefault="00BB77B1" w:rsidP="00BB77B1">
      <w:pPr>
        <w:ind w:firstLineChars="100" w:firstLine="210"/>
      </w:pPr>
      <w:r w:rsidRPr="00715DFC">
        <w:rPr>
          <w:rFonts w:hint="eastAsia"/>
        </w:rPr>
        <w:t>7</w:t>
      </w:r>
      <w:r w:rsidRPr="00715DFC">
        <w:rPr>
          <w:rFonts w:hint="eastAsia"/>
        </w:rPr>
        <w:t>月</w:t>
      </w:r>
      <w:r w:rsidRPr="00715DFC">
        <w:rPr>
          <w:rFonts w:hint="eastAsia"/>
        </w:rPr>
        <w:t>27</w:t>
      </w:r>
      <w:r w:rsidRPr="00715DFC">
        <w:rPr>
          <w:rFonts w:hint="eastAsia"/>
        </w:rPr>
        <w:t>日に開催された厚生労働省の第</w:t>
      </w:r>
      <w:r w:rsidRPr="00715DFC">
        <w:rPr>
          <w:rFonts w:hint="eastAsia"/>
        </w:rPr>
        <w:t>49</w:t>
      </w:r>
      <w:r w:rsidRPr="00715DFC">
        <w:rPr>
          <w:rFonts w:hint="eastAsia"/>
        </w:rPr>
        <w:t>回中央最低賃金審議会において、今年度（平成</w:t>
      </w:r>
      <w:r w:rsidRPr="00715DFC">
        <w:rPr>
          <w:rFonts w:hint="eastAsia"/>
        </w:rPr>
        <w:t>29</w:t>
      </w:r>
      <w:r w:rsidRPr="00715DFC">
        <w:rPr>
          <w:rFonts w:hint="eastAsia"/>
        </w:rPr>
        <w:t>年度）の地域別最低賃金額改定の目安が公表されました。</w:t>
      </w:r>
    </w:p>
    <w:p w:rsidR="00BB77B1" w:rsidRPr="00715DFC" w:rsidRDefault="00BB77B1" w:rsidP="00BB77B1">
      <w:pPr>
        <w:ind w:firstLineChars="100" w:firstLine="210"/>
      </w:pPr>
      <w:r w:rsidRPr="00715DFC">
        <w:rPr>
          <w:rFonts w:hint="eastAsia"/>
        </w:rPr>
        <w:t>今年度の引上げ額の全国加重平均は</w:t>
      </w:r>
      <w:r w:rsidRPr="00715DFC">
        <w:rPr>
          <w:rFonts w:hint="eastAsia"/>
        </w:rPr>
        <w:t>25</w:t>
      </w:r>
      <w:r>
        <w:rPr>
          <w:rFonts w:hint="eastAsia"/>
        </w:rPr>
        <w:t>円（昨年度</w:t>
      </w:r>
      <w:r w:rsidRPr="00715DFC">
        <w:rPr>
          <w:rFonts w:hint="eastAsia"/>
        </w:rPr>
        <w:t>24</w:t>
      </w:r>
      <w:r w:rsidRPr="00715DFC">
        <w:rPr>
          <w:rFonts w:hint="eastAsia"/>
        </w:rPr>
        <w:t>円）、改定額の全国加重平均額は</w:t>
      </w:r>
      <w:r w:rsidRPr="00715DFC">
        <w:rPr>
          <w:rFonts w:hint="eastAsia"/>
        </w:rPr>
        <w:t>823</w:t>
      </w:r>
      <w:r>
        <w:rPr>
          <w:rFonts w:hint="eastAsia"/>
        </w:rPr>
        <w:t>円（同</w:t>
      </w:r>
      <w:r w:rsidRPr="00715DFC">
        <w:rPr>
          <w:rFonts w:hint="eastAsia"/>
        </w:rPr>
        <w:t>798</w:t>
      </w:r>
      <w:r w:rsidRPr="00715DFC">
        <w:rPr>
          <w:rFonts w:hint="eastAsia"/>
        </w:rPr>
        <w:t>円）となっています。</w:t>
      </w:r>
    </w:p>
    <w:p w:rsidR="00BB77B1" w:rsidRPr="00B97515" w:rsidRDefault="00BB77B1" w:rsidP="00BB77B1"/>
    <w:p w:rsidR="00BB77B1" w:rsidRPr="00715DFC" w:rsidRDefault="00BB77B1" w:rsidP="00BB77B1">
      <w:r w:rsidRPr="00715DFC">
        <w:rPr>
          <w:rFonts w:hint="eastAsia"/>
        </w:rPr>
        <w:t>◆全都道府県で</w:t>
      </w:r>
      <w:r w:rsidRPr="00715DFC">
        <w:rPr>
          <w:rFonts w:hint="eastAsia"/>
        </w:rPr>
        <w:t>20</w:t>
      </w:r>
      <w:r w:rsidRPr="00715DFC">
        <w:rPr>
          <w:rFonts w:hint="eastAsia"/>
        </w:rPr>
        <w:t>円を超える目安額に</w:t>
      </w:r>
    </w:p>
    <w:p w:rsidR="00BB77B1" w:rsidRPr="00715DFC" w:rsidRDefault="00BB77B1" w:rsidP="00BB77B1">
      <w:pPr>
        <w:ind w:firstLineChars="100" w:firstLine="210"/>
      </w:pPr>
      <w:r w:rsidRPr="00715DFC">
        <w:rPr>
          <w:rFonts w:hint="eastAsia"/>
        </w:rPr>
        <w:t>各都道府県に適用される目安のランクは以下のようになっています（都道府県の経済実態の応じ、全都道府県を</w:t>
      </w:r>
      <w:r>
        <w:rPr>
          <w:rFonts w:hint="eastAsia"/>
        </w:rPr>
        <w:t>ABCD</w:t>
      </w:r>
      <w:r>
        <w:rPr>
          <w:rFonts w:hint="eastAsia"/>
        </w:rPr>
        <w:t>の</w:t>
      </w:r>
      <w:r>
        <w:rPr>
          <w:rFonts w:hint="eastAsia"/>
        </w:rPr>
        <w:t>4</w:t>
      </w:r>
      <w:r>
        <w:rPr>
          <w:rFonts w:hint="eastAsia"/>
        </w:rPr>
        <w:t>ランクに</w:t>
      </w:r>
      <w:r w:rsidRPr="00715DFC">
        <w:rPr>
          <w:rFonts w:hint="eastAsia"/>
        </w:rPr>
        <w:t>分けて、引上げ額の目安を示しています）。</w:t>
      </w:r>
    </w:p>
    <w:p w:rsidR="00BB77B1" w:rsidRPr="00715DFC" w:rsidRDefault="00BB77B1" w:rsidP="00BB77B1">
      <w:r w:rsidRPr="00715DFC">
        <w:rPr>
          <w:rFonts w:hint="eastAsia"/>
        </w:rPr>
        <w:t>【各都道府県に適用される目安】</w:t>
      </w:r>
    </w:p>
    <w:p w:rsidR="00BB77B1" w:rsidRPr="00715DFC" w:rsidRDefault="00BB77B1" w:rsidP="00BB77B1">
      <w:r w:rsidRPr="00715DFC">
        <w:rPr>
          <w:rFonts w:hint="eastAsia"/>
        </w:rPr>
        <w:t>・</w:t>
      </w:r>
      <w:r>
        <w:rPr>
          <w:rFonts w:hint="eastAsia"/>
        </w:rPr>
        <w:t>A</w:t>
      </w:r>
      <w:r w:rsidRPr="00715DFC">
        <w:rPr>
          <w:rFonts w:hint="eastAsia"/>
        </w:rPr>
        <w:t>ランク（引上げ額</w:t>
      </w:r>
      <w:r w:rsidRPr="00715DFC">
        <w:rPr>
          <w:rFonts w:hint="eastAsia"/>
        </w:rPr>
        <w:t>26</w:t>
      </w:r>
      <w:r w:rsidRPr="00715DFC">
        <w:rPr>
          <w:rFonts w:hint="eastAsia"/>
        </w:rPr>
        <w:t>円）…埼玉、千葉、東京、神奈川、愛知、大阪の</w:t>
      </w:r>
      <w:r>
        <w:rPr>
          <w:rFonts w:hint="eastAsia"/>
        </w:rPr>
        <w:t>6</w:t>
      </w:r>
      <w:r>
        <w:rPr>
          <w:rFonts w:hint="eastAsia"/>
        </w:rPr>
        <w:t>都府県</w:t>
      </w:r>
    </w:p>
    <w:p w:rsidR="00BB77B1" w:rsidRPr="00715DFC" w:rsidRDefault="00BB77B1" w:rsidP="00BB77B1">
      <w:r w:rsidRPr="00715DFC">
        <w:rPr>
          <w:rFonts w:hint="eastAsia"/>
        </w:rPr>
        <w:t>・</w:t>
      </w:r>
      <w:r>
        <w:rPr>
          <w:rFonts w:hint="eastAsia"/>
        </w:rPr>
        <w:t>B</w:t>
      </w:r>
      <w:r w:rsidRPr="00715DFC">
        <w:rPr>
          <w:rFonts w:hint="eastAsia"/>
        </w:rPr>
        <w:t>ランク（引上げ額</w:t>
      </w:r>
      <w:r w:rsidRPr="00715DFC">
        <w:rPr>
          <w:rFonts w:hint="eastAsia"/>
        </w:rPr>
        <w:t>25</w:t>
      </w:r>
      <w:r w:rsidRPr="00715DFC">
        <w:rPr>
          <w:rFonts w:hint="eastAsia"/>
        </w:rPr>
        <w:t>円）…茨城、富山、長野、静岡、京都、広島など</w:t>
      </w:r>
      <w:r>
        <w:rPr>
          <w:rFonts w:hint="eastAsia"/>
        </w:rPr>
        <w:t>11</w:t>
      </w:r>
      <w:r w:rsidRPr="00715DFC">
        <w:rPr>
          <w:rFonts w:hint="eastAsia"/>
        </w:rPr>
        <w:t>府県</w:t>
      </w:r>
    </w:p>
    <w:p w:rsidR="00BB77B1" w:rsidRPr="00715DFC" w:rsidRDefault="00BB77B1" w:rsidP="00BB77B1">
      <w:r w:rsidRPr="00715DFC">
        <w:rPr>
          <w:rFonts w:hint="eastAsia"/>
        </w:rPr>
        <w:t>・</w:t>
      </w:r>
      <w:r>
        <w:rPr>
          <w:rFonts w:hint="eastAsia"/>
        </w:rPr>
        <w:t>C</w:t>
      </w:r>
      <w:r w:rsidRPr="00715DFC">
        <w:rPr>
          <w:rFonts w:hint="eastAsia"/>
        </w:rPr>
        <w:t>ランク（引上げ額</w:t>
      </w:r>
      <w:r w:rsidRPr="00715DFC">
        <w:rPr>
          <w:rFonts w:hint="eastAsia"/>
        </w:rPr>
        <w:t>24</w:t>
      </w:r>
      <w:r w:rsidRPr="00715DFC">
        <w:rPr>
          <w:rFonts w:hint="eastAsia"/>
        </w:rPr>
        <w:t>円）…北海道、宮城、群馬、新潟、岐阜、山口など</w:t>
      </w:r>
      <w:r>
        <w:rPr>
          <w:rFonts w:hint="eastAsia"/>
        </w:rPr>
        <w:t>14</w:t>
      </w:r>
      <w:r>
        <w:rPr>
          <w:rFonts w:hint="eastAsia"/>
        </w:rPr>
        <w:t>道県</w:t>
      </w:r>
    </w:p>
    <w:p w:rsidR="00BB77B1" w:rsidRPr="00715DFC" w:rsidRDefault="00BB77B1" w:rsidP="00BB77B1">
      <w:r w:rsidRPr="00715DFC">
        <w:rPr>
          <w:rFonts w:hint="eastAsia"/>
        </w:rPr>
        <w:t>・</w:t>
      </w:r>
      <w:r>
        <w:rPr>
          <w:rFonts w:hint="eastAsia"/>
        </w:rPr>
        <w:t>D</w:t>
      </w:r>
      <w:r w:rsidRPr="00715DFC">
        <w:rPr>
          <w:rFonts w:hint="eastAsia"/>
        </w:rPr>
        <w:t>ランク（引上げ額</w:t>
      </w:r>
      <w:r w:rsidRPr="00715DFC">
        <w:rPr>
          <w:rFonts w:hint="eastAsia"/>
        </w:rPr>
        <w:t>22</w:t>
      </w:r>
      <w:r w:rsidRPr="00715DFC">
        <w:rPr>
          <w:rFonts w:hint="eastAsia"/>
        </w:rPr>
        <w:t>円）…青森、岩手、福島、鳥取、長﨑、鹿児島、沖縄など</w:t>
      </w:r>
      <w:r w:rsidRPr="00715DFC">
        <w:rPr>
          <w:rFonts w:hint="eastAsia"/>
        </w:rPr>
        <w:t>16</w:t>
      </w:r>
      <w:r w:rsidRPr="00715DFC">
        <w:rPr>
          <w:rFonts w:hint="eastAsia"/>
        </w:rPr>
        <w:t>県</w:t>
      </w:r>
    </w:p>
    <w:p w:rsidR="00BB77B1" w:rsidRPr="00715DFC" w:rsidRDefault="00BB77B1" w:rsidP="00BB77B1">
      <w:pPr>
        <w:ind w:firstLineChars="100" w:firstLine="210"/>
      </w:pPr>
      <w:r w:rsidRPr="00715DFC">
        <w:rPr>
          <w:rFonts w:hint="eastAsia"/>
        </w:rPr>
        <w:t>全都道府県で</w:t>
      </w:r>
      <w:r w:rsidRPr="00715DFC">
        <w:rPr>
          <w:rFonts w:hint="eastAsia"/>
        </w:rPr>
        <w:t>20</w:t>
      </w:r>
      <w:r>
        <w:rPr>
          <w:rFonts w:hint="eastAsia"/>
        </w:rPr>
        <w:t>円を超える目安額となっており、引上げ率は昨年度と同じ</w:t>
      </w:r>
      <w:r w:rsidRPr="00715DFC">
        <w:rPr>
          <w:rFonts w:hint="eastAsia"/>
        </w:rPr>
        <w:t>3.0%</w:t>
      </w:r>
      <w:r>
        <w:rPr>
          <w:rFonts w:hint="eastAsia"/>
        </w:rPr>
        <w:t>で</w:t>
      </w:r>
      <w:r w:rsidRPr="00715DFC">
        <w:rPr>
          <w:rFonts w:hint="eastAsia"/>
        </w:rPr>
        <w:t>す。</w:t>
      </w:r>
    </w:p>
    <w:p w:rsidR="00BB77B1" w:rsidRPr="00715DFC" w:rsidRDefault="00BB77B1" w:rsidP="00BB77B1">
      <w:r w:rsidRPr="00715DFC">
        <w:rPr>
          <w:rFonts w:hint="eastAsia"/>
        </w:rPr>
        <w:t xml:space="preserve">　</w:t>
      </w:r>
    </w:p>
    <w:p w:rsidR="00BB77B1" w:rsidRPr="00715DFC" w:rsidRDefault="00BB77B1" w:rsidP="00BB77B1">
      <w:r w:rsidRPr="00715DFC">
        <w:rPr>
          <w:rFonts w:hint="eastAsia"/>
        </w:rPr>
        <w:t>◆改定は</w:t>
      </w:r>
      <w:r>
        <w:rPr>
          <w:rFonts w:hint="eastAsia"/>
        </w:rPr>
        <w:t>10</w:t>
      </w:r>
      <w:r>
        <w:rPr>
          <w:rFonts w:hint="eastAsia"/>
        </w:rPr>
        <w:t>月から</w:t>
      </w:r>
    </w:p>
    <w:p w:rsidR="00BB77B1" w:rsidRDefault="00BB77B1" w:rsidP="00BB77B1">
      <w:pPr>
        <w:ind w:firstLineChars="100" w:firstLine="210"/>
      </w:pPr>
      <w:r>
        <w:rPr>
          <w:rFonts w:hint="eastAsia"/>
        </w:rPr>
        <w:t>今後、各地方最低賃金審議会において</w:t>
      </w:r>
      <w:r w:rsidRPr="00715DFC">
        <w:rPr>
          <w:rFonts w:hint="eastAsia"/>
        </w:rPr>
        <w:t>上記の目安を参考にしつつ、それぞれの地域における賃金実態調査な</w:t>
      </w:r>
      <w:r>
        <w:rPr>
          <w:rFonts w:hint="eastAsia"/>
        </w:rPr>
        <w:t>どを踏まえて、各都道府県労働局長が地域別最低賃金額を決定します（</w:t>
      </w:r>
      <w:r w:rsidRPr="00715DFC">
        <w:rPr>
          <w:rFonts w:hint="eastAsia"/>
        </w:rPr>
        <w:t>10</w:t>
      </w:r>
      <w:r w:rsidRPr="00715DFC">
        <w:rPr>
          <w:rFonts w:hint="eastAsia"/>
        </w:rPr>
        <w:t>月</w:t>
      </w:r>
      <w:r>
        <w:rPr>
          <w:rFonts w:hint="eastAsia"/>
        </w:rPr>
        <w:t>1</w:t>
      </w:r>
      <w:r>
        <w:rPr>
          <w:rFonts w:hint="eastAsia"/>
        </w:rPr>
        <w:t>日から</w:t>
      </w:r>
      <w:r w:rsidRPr="00715DFC">
        <w:rPr>
          <w:rFonts w:hint="eastAsia"/>
        </w:rPr>
        <w:t>10</w:t>
      </w:r>
      <w:r w:rsidRPr="00715DFC">
        <w:rPr>
          <w:rFonts w:hint="eastAsia"/>
        </w:rPr>
        <w:t>月中旬まで</w:t>
      </w:r>
      <w:r>
        <w:rPr>
          <w:rFonts w:hint="eastAsia"/>
        </w:rPr>
        <w:t>の間</w:t>
      </w:r>
      <w:r w:rsidRPr="00715DFC">
        <w:rPr>
          <w:rFonts w:hint="eastAsia"/>
        </w:rPr>
        <w:t>に順次</w:t>
      </w:r>
      <w:r>
        <w:rPr>
          <w:rFonts w:hint="eastAsia"/>
        </w:rPr>
        <w:t>発効される予定で</w:t>
      </w:r>
      <w:r w:rsidRPr="00715DFC">
        <w:rPr>
          <w:rFonts w:hint="eastAsia"/>
        </w:rPr>
        <w:t>す</w:t>
      </w:r>
      <w:r>
        <w:rPr>
          <w:rFonts w:hint="eastAsia"/>
        </w:rPr>
        <w:t>）</w:t>
      </w:r>
      <w:r w:rsidRPr="00715DFC">
        <w:rPr>
          <w:rFonts w:hint="eastAsia"/>
        </w:rPr>
        <w:t>。</w:t>
      </w:r>
    </w:p>
    <w:p w:rsidR="00BB77B1" w:rsidRPr="00715DFC" w:rsidRDefault="00BB77B1" w:rsidP="00BB77B1">
      <w:pPr>
        <w:ind w:firstLineChars="100" w:firstLine="210"/>
      </w:pPr>
      <w:r>
        <w:rPr>
          <w:rFonts w:hint="eastAsia"/>
        </w:rPr>
        <w:t>上記の</w:t>
      </w:r>
      <w:r w:rsidRPr="00715DFC">
        <w:rPr>
          <w:rFonts w:hint="eastAsia"/>
        </w:rPr>
        <w:t>目安額通りに最低賃金が決定されると、最低賃金が時給で</w:t>
      </w:r>
      <w:r>
        <w:rPr>
          <w:rFonts w:hint="eastAsia"/>
        </w:rPr>
        <w:t>決まるように</w:t>
      </w:r>
      <w:r w:rsidRPr="00715DFC">
        <w:rPr>
          <w:rFonts w:hint="eastAsia"/>
        </w:rPr>
        <w:t>なった平成</w:t>
      </w:r>
      <w:r w:rsidRPr="00715DFC">
        <w:rPr>
          <w:rFonts w:hint="eastAsia"/>
        </w:rPr>
        <w:t>14</w:t>
      </w:r>
      <w:r w:rsidRPr="00715DFC">
        <w:rPr>
          <w:rFonts w:hint="eastAsia"/>
        </w:rPr>
        <w:t>年以降、過去最高額となる引上げとなります（昨年度は</w:t>
      </w:r>
      <w:r w:rsidRPr="00715DFC">
        <w:rPr>
          <w:rFonts w:hint="eastAsia"/>
        </w:rPr>
        <w:t>18</w:t>
      </w:r>
      <w:r w:rsidRPr="00715DFC">
        <w:rPr>
          <w:rFonts w:hint="eastAsia"/>
        </w:rPr>
        <w:t>円）。</w:t>
      </w:r>
    </w:p>
    <w:p w:rsidR="00BB77B1" w:rsidRPr="00715DFC" w:rsidRDefault="00BB77B1" w:rsidP="00BB77B1">
      <w:pPr>
        <w:widowControl/>
        <w:jc w:val="left"/>
      </w:pPr>
      <w:r w:rsidRPr="00715DFC">
        <w:br w:type="page"/>
      </w:r>
    </w:p>
    <w:p w:rsidR="00BB77B1" w:rsidRPr="00715DFC" w:rsidRDefault="00BB77B1" w:rsidP="00BB77B1">
      <w:pPr>
        <w:widowControl/>
        <w:jc w:val="left"/>
        <w:rPr>
          <w:b/>
          <w:bCs/>
          <w:sz w:val="28"/>
          <w:szCs w:val="28"/>
        </w:rPr>
      </w:pPr>
      <w:r>
        <w:rPr>
          <w:rFonts w:hint="eastAsia"/>
          <w:b/>
          <w:bCs/>
          <w:sz w:val="28"/>
          <w:szCs w:val="28"/>
        </w:rPr>
        <w:lastRenderedPageBreak/>
        <w:t>「人手不足倒産」が増えている！</w:t>
      </w:r>
      <w:r>
        <w:rPr>
          <w:rFonts w:hint="eastAsia"/>
          <w:b/>
          <w:bCs/>
          <w:sz w:val="28"/>
          <w:szCs w:val="28"/>
        </w:rPr>
        <w:t xml:space="preserve"> </w:t>
      </w:r>
      <w:r w:rsidRPr="00715DFC">
        <w:rPr>
          <w:rFonts w:hint="eastAsia"/>
          <w:b/>
          <w:bCs/>
          <w:sz w:val="28"/>
          <w:szCs w:val="28"/>
        </w:rPr>
        <w:t>深刻化する企業の人手不足問題</w:t>
      </w:r>
    </w:p>
    <w:p w:rsidR="00BB77B1" w:rsidRDefault="00BB77B1" w:rsidP="00BB77B1">
      <w:pPr>
        <w:rPr>
          <w:bCs/>
        </w:rPr>
      </w:pPr>
    </w:p>
    <w:p w:rsidR="00BB77B1" w:rsidRDefault="00BB77B1" w:rsidP="00BB77B1">
      <w:pPr>
        <w:rPr>
          <w:bCs/>
        </w:rPr>
      </w:pPr>
      <w:r>
        <w:rPr>
          <w:rFonts w:hint="eastAsia"/>
          <w:bCs/>
        </w:rPr>
        <w:t>◆「人手不足倒産」増加の状況</w:t>
      </w:r>
    </w:p>
    <w:p w:rsidR="00BB77B1" w:rsidRDefault="00BB77B1" w:rsidP="00BB77B1">
      <w:pPr>
        <w:ind w:firstLineChars="100" w:firstLine="210"/>
        <w:rPr>
          <w:bCs/>
        </w:rPr>
      </w:pPr>
      <w:r w:rsidRPr="00715DFC">
        <w:rPr>
          <w:rFonts w:hint="eastAsia"/>
          <w:bCs/>
        </w:rPr>
        <w:t>人手不足の問題が各方面で叫ばれているとろですが、帝国データバンクが</w:t>
      </w:r>
      <w:r w:rsidRPr="00715DFC">
        <w:rPr>
          <w:rFonts w:hint="eastAsia"/>
          <w:bCs/>
        </w:rPr>
        <w:t>7</w:t>
      </w:r>
      <w:r w:rsidRPr="00715DFC">
        <w:rPr>
          <w:rFonts w:hint="eastAsia"/>
          <w:bCs/>
        </w:rPr>
        <w:t>月</w:t>
      </w:r>
      <w:r>
        <w:rPr>
          <w:rFonts w:hint="eastAsia"/>
          <w:bCs/>
        </w:rPr>
        <w:t>上旬</w:t>
      </w:r>
      <w:r w:rsidRPr="00715DFC">
        <w:rPr>
          <w:rFonts w:hint="eastAsia"/>
          <w:bCs/>
        </w:rPr>
        <w:t>に公表したデータによると、人手不足による倒産件数は</w:t>
      </w:r>
      <w:r w:rsidRPr="00715DFC">
        <w:rPr>
          <w:rFonts w:hint="eastAsia"/>
          <w:bCs/>
        </w:rPr>
        <w:t>4</w:t>
      </w:r>
      <w:r w:rsidRPr="00715DFC">
        <w:rPr>
          <w:rFonts w:hint="eastAsia"/>
          <w:bCs/>
        </w:rPr>
        <w:t>年前の</w:t>
      </w:r>
      <w:r>
        <w:rPr>
          <w:rFonts w:hint="eastAsia"/>
          <w:bCs/>
        </w:rPr>
        <w:t>約</w:t>
      </w:r>
      <w:r w:rsidRPr="00715DFC">
        <w:rPr>
          <w:rFonts w:hint="eastAsia"/>
          <w:bCs/>
        </w:rPr>
        <w:t>2.9</w:t>
      </w:r>
      <w:r>
        <w:rPr>
          <w:rFonts w:hint="eastAsia"/>
          <w:bCs/>
        </w:rPr>
        <w:t>倍に増えているそうです</w:t>
      </w:r>
    </w:p>
    <w:p w:rsidR="00BB77B1" w:rsidRDefault="00BB77B1" w:rsidP="00BB77B1">
      <w:pPr>
        <w:ind w:firstLineChars="100" w:firstLine="210"/>
        <w:rPr>
          <w:bCs/>
        </w:rPr>
      </w:pPr>
      <w:r w:rsidRPr="00715DFC">
        <w:rPr>
          <w:rFonts w:hint="eastAsia"/>
          <w:bCs/>
        </w:rPr>
        <w:t>2017</w:t>
      </w:r>
      <w:r w:rsidRPr="00715DFC">
        <w:rPr>
          <w:rFonts w:hint="eastAsia"/>
          <w:bCs/>
        </w:rPr>
        <w:t>年上半期の人手不足による倒産件数は前年同期比で</w:t>
      </w:r>
      <w:r w:rsidRPr="00715DFC">
        <w:rPr>
          <w:rFonts w:hint="eastAsia"/>
          <w:bCs/>
        </w:rPr>
        <w:t>44.1</w:t>
      </w:r>
      <w:r w:rsidRPr="00715DFC">
        <w:rPr>
          <w:rFonts w:hint="eastAsia"/>
          <w:bCs/>
        </w:rPr>
        <w:t>％増となり、</w:t>
      </w:r>
      <w:r>
        <w:rPr>
          <w:rFonts w:hint="eastAsia"/>
          <w:bCs/>
        </w:rPr>
        <w:t>2</w:t>
      </w:r>
      <w:r>
        <w:rPr>
          <w:rFonts w:hint="eastAsia"/>
          <w:bCs/>
        </w:rPr>
        <w:t>年連続の前年同期比増となりました。</w:t>
      </w:r>
    </w:p>
    <w:p w:rsidR="00BB77B1" w:rsidRPr="00715DFC" w:rsidRDefault="00BB77B1" w:rsidP="00BB77B1">
      <w:pPr>
        <w:ind w:firstLineChars="100" w:firstLine="210"/>
        <w:rPr>
          <w:bCs/>
        </w:rPr>
      </w:pPr>
      <w:r w:rsidRPr="00715DFC">
        <w:rPr>
          <w:rFonts w:hint="eastAsia"/>
          <w:bCs/>
        </w:rPr>
        <w:t>倒産件数全体に対する</w:t>
      </w:r>
      <w:r>
        <w:rPr>
          <w:rFonts w:hint="eastAsia"/>
          <w:bCs/>
        </w:rPr>
        <w:t>「人手不足倒産」の</w:t>
      </w:r>
      <w:r w:rsidRPr="00715DFC">
        <w:rPr>
          <w:rFonts w:hint="eastAsia"/>
          <w:bCs/>
        </w:rPr>
        <w:t>割合はまだまだ小さいものですが、業種や倒産する会社の規模に変化が出てきているそうで</w:t>
      </w:r>
      <w:r>
        <w:rPr>
          <w:rFonts w:hint="eastAsia"/>
          <w:bCs/>
        </w:rPr>
        <w:t>あり、人手不足の影響の広がりが懸念されています</w:t>
      </w:r>
      <w:r w:rsidRPr="00715DFC">
        <w:rPr>
          <w:rFonts w:hint="eastAsia"/>
          <w:bCs/>
        </w:rPr>
        <w:t>。</w:t>
      </w:r>
    </w:p>
    <w:p w:rsidR="00BB77B1" w:rsidRPr="00E31D6A" w:rsidRDefault="00BB77B1" w:rsidP="00BB77B1">
      <w:pPr>
        <w:rPr>
          <w:bCs/>
        </w:rPr>
      </w:pPr>
    </w:p>
    <w:p w:rsidR="00BB77B1" w:rsidRPr="00715DFC" w:rsidRDefault="00BB77B1" w:rsidP="00BB77B1">
      <w:pPr>
        <w:rPr>
          <w:bCs/>
        </w:rPr>
      </w:pPr>
      <w:r>
        <w:rPr>
          <w:rFonts w:hint="eastAsia"/>
          <w:bCs/>
        </w:rPr>
        <w:t>◆</w:t>
      </w:r>
      <w:r w:rsidRPr="00715DFC">
        <w:rPr>
          <w:rFonts w:hint="eastAsia"/>
          <w:bCs/>
        </w:rPr>
        <w:t>影響が出ている業界にも変化が</w:t>
      </w:r>
    </w:p>
    <w:p w:rsidR="00BB77B1" w:rsidRDefault="00BB77B1" w:rsidP="00BB77B1">
      <w:pPr>
        <w:ind w:firstLineChars="100" w:firstLine="210"/>
        <w:rPr>
          <w:bCs/>
        </w:rPr>
      </w:pPr>
      <w:r>
        <w:rPr>
          <w:rFonts w:hint="eastAsia"/>
          <w:bCs/>
        </w:rPr>
        <w:t>人手不足倒産</w:t>
      </w:r>
      <w:r w:rsidRPr="00715DFC">
        <w:rPr>
          <w:rFonts w:hint="eastAsia"/>
          <w:bCs/>
        </w:rPr>
        <w:t>が発生する業種としては、従来から</w:t>
      </w:r>
      <w:r>
        <w:rPr>
          <w:rFonts w:hint="eastAsia"/>
          <w:bCs/>
        </w:rPr>
        <w:t>「</w:t>
      </w:r>
      <w:r w:rsidRPr="00715DFC">
        <w:rPr>
          <w:rFonts w:hint="eastAsia"/>
          <w:bCs/>
        </w:rPr>
        <w:t>介護事業</w:t>
      </w:r>
      <w:r>
        <w:rPr>
          <w:rFonts w:hint="eastAsia"/>
          <w:bCs/>
        </w:rPr>
        <w:t>」</w:t>
      </w:r>
      <w:r w:rsidRPr="00715DFC">
        <w:rPr>
          <w:rFonts w:hint="eastAsia"/>
          <w:bCs/>
        </w:rPr>
        <w:t>や</w:t>
      </w:r>
      <w:r>
        <w:rPr>
          <w:rFonts w:hint="eastAsia"/>
          <w:bCs/>
        </w:rPr>
        <w:t>「</w:t>
      </w:r>
      <w:r>
        <w:rPr>
          <w:rFonts w:hint="eastAsia"/>
          <w:bCs/>
        </w:rPr>
        <w:t>IT</w:t>
      </w:r>
      <w:r>
        <w:rPr>
          <w:rFonts w:hint="eastAsia"/>
          <w:bCs/>
        </w:rPr>
        <w:t>関連」などの割合が高くなっていま</w:t>
      </w:r>
      <w:r w:rsidRPr="00715DFC">
        <w:rPr>
          <w:rFonts w:hint="eastAsia"/>
          <w:bCs/>
        </w:rPr>
        <w:t>すが、近ごろは</w:t>
      </w:r>
      <w:r>
        <w:rPr>
          <w:rFonts w:hint="eastAsia"/>
          <w:bCs/>
        </w:rPr>
        <w:t>これらの業種のように特殊な資格やノウハウが必要でない業種でも人手不足</w:t>
      </w:r>
      <w:r w:rsidRPr="00715DFC">
        <w:rPr>
          <w:rFonts w:hint="eastAsia"/>
          <w:bCs/>
        </w:rPr>
        <w:t>倒産が増えているそうです。</w:t>
      </w:r>
    </w:p>
    <w:p w:rsidR="00BB77B1" w:rsidRPr="00715DFC" w:rsidRDefault="00BB77B1" w:rsidP="00BB77B1">
      <w:pPr>
        <w:ind w:firstLineChars="100" w:firstLine="210"/>
        <w:rPr>
          <w:bCs/>
        </w:rPr>
      </w:pPr>
      <w:r>
        <w:rPr>
          <w:rFonts w:hint="eastAsia"/>
          <w:bCs/>
        </w:rPr>
        <w:t>ある社員が待遇面や給与面を理由にして他の従業員を</w:t>
      </w:r>
      <w:r w:rsidRPr="00715DFC">
        <w:rPr>
          <w:rFonts w:hint="eastAsia"/>
          <w:bCs/>
        </w:rPr>
        <w:t>引き連れて退社してしまい、人材不足から倒産に陥るという事例も見られるそうです。</w:t>
      </w:r>
    </w:p>
    <w:p w:rsidR="00BB77B1" w:rsidRPr="00715DFC" w:rsidRDefault="00BB77B1" w:rsidP="00BB77B1">
      <w:pPr>
        <w:rPr>
          <w:bCs/>
        </w:rPr>
      </w:pPr>
    </w:p>
    <w:p w:rsidR="00BB77B1" w:rsidRPr="00715DFC" w:rsidRDefault="00BB77B1" w:rsidP="00BB77B1">
      <w:pPr>
        <w:rPr>
          <w:bCs/>
        </w:rPr>
      </w:pPr>
      <w:r>
        <w:rPr>
          <w:rFonts w:hint="eastAsia"/>
          <w:bCs/>
        </w:rPr>
        <w:t>◆</w:t>
      </w:r>
      <w:r w:rsidRPr="00715DFC">
        <w:rPr>
          <w:rFonts w:hint="eastAsia"/>
          <w:bCs/>
        </w:rPr>
        <w:t>影響が出ている中小企業は約</w:t>
      </w:r>
      <w:r>
        <w:rPr>
          <w:rFonts w:hint="eastAsia"/>
          <w:bCs/>
        </w:rPr>
        <w:t>7</w:t>
      </w:r>
      <w:r>
        <w:rPr>
          <w:rFonts w:hint="eastAsia"/>
          <w:bCs/>
        </w:rPr>
        <w:t>割</w:t>
      </w:r>
    </w:p>
    <w:p w:rsidR="00BB77B1" w:rsidRPr="00715DFC" w:rsidRDefault="00BB77B1" w:rsidP="00BB77B1">
      <w:pPr>
        <w:ind w:firstLineChars="100" w:firstLine="210"/>
        <w:rPr>
          <w:bCs/>
        </w:rPr>
      </w:pPr>
      <w:r w:rsidRPr="00715DFC">
        <w:rPr>
          <w:rFonts w:hint="eastAsia"/>
          <w:bCs/>
        </w:rPr>
        <w:t>また、日本商工会議所が発表した調査（全国約</w:t>
      </w:r>
      <w:r w:rsidRPr="00715DFC">
        <w:rPr>
          <w:rFonts w:hint="eastAsia"/>
          <w:bCs/>
        </w:rPr>
        <w:t>3,500</w:t>
      </w:r>
      <w:r>
        <w:rPr>
          <w:rFonts w:hint="eastAsia"/>
          <w:bCs/>
        </w:rPr>
        <w:t>の中小企業を対象）では</w:t>
      </w:r>
      <w:r w:rsidRPr="00715DFC">
        <w:rPr>
          <w:rFonts w:hint="eastAsia"/>
          <w:bCs/>
        </w:rPr>
        <w:t>、「人手不足の影響が出ている」と回答した企業は約</w:t>
      </w:r>
      <w:r>
        <w:rPr>
          <w:rFonts w:hint="eastAsia"/>
          <w:bCs/>
        </w:rPr>
        <w:t>7</w:t>
      </w:r>
      <w:r>
        <w:rPr>
          <w:rFonts w:hint="eastAsia"/>
          <w:bCs/>
        </w:rPr>
        <w:t>割に</w:t>
      </w:r>
      <w:r w:rsidRPr="00715DFC">
        <w:rPr>
          <w:rFonts w:hint="eastAsia"/>
          <w:bCs/>
        </w:rPr>
        <w:t>上ったそうです。</w:t>
      </w:r>
    </w:p>
    <w:p w:rsidR="00BB77B1" w:rsidRPr="00715DFC" w:rsidRDefault="00BB77B1" w:rsidP="00BB77B1">
      <w:pPr>
        <w:ind w:firstLineChars="100" w:firstLine="210"/>
        <w:rPr>
          <w:bCs/>
        </w:rPr>
      </w:pPr>
      <w:r w:rsidRPr="00715DFC">
        <w:rPr>
          <w:rFonts w:hint="eastAsia"/>
          <w:bCs/>
        </w:rPr>
        <w:t>人手不足による具体的な影響については、「売上維持・売上増への対応が困難」が</w:t>
      </w:r>
      <w:r w:rsidRPr="00715DFC">
        <w:rPr>
          <w:rFonts w:hint="eastAsia"/>
          <w:bCs/>
        </w:rPr>
        <w:t>53.3</w:t>
      </w:r>
      <w:r w:rsidRPr="00715DFC">
        <w:rPr>
          <w:rFonts w:hint="eastAsia"/>
          <w:bCs/>
        </w:rPr>
        <w:t>％、「従業員の時間外労働の増加や休暇取得の減少」が</w:t>
      </w:r>
      <w:r w:rsidRPr="00715DFC">
        <w:rPr>
          <w:rFonts w:hint="eastAsia"/>
          <w:bCs/>
        </w:rPr>
        <w:t>48.8</w:t>
      </w:r>
      <w:r w:rsidRPr="00715DFC">
        <w:rPr>
          <w:rFonts w:hint="eastAsia"/>
          <w:bCs/>
        </w:rPr>
        <w:t>％、「業務・サービスの質の低下」が</w:t>
      </w:r>
      <w:r w:rsidRPr="00715DFC">
        <w:rPr>
          <w:rFonts w:hint="eastAsia"/>
          <w:bCs/>
        </w:rPr>
        <w:t>46.1</w:t>
      </w:r>
      <w:r w:rsidRPr="00715DFC">
        <w:rPr>
          <w:rFonts w:hint="eastAsia"/>
          <w:bCs/>
        </w:rPr>
        <w:t>％となっており、人手不足への対応としては、「既存従業員の多能工化・兼任化」が</w:t>
      </w:r>
      <w:r w:rsidRPr="00715DFC">
        <w:rPr>
          <w:rFonts w:hint="eastAsia"/>
          <w:bCs/>
        </w:rPr>
        <w:t>53.5</w:t>
      </w:r>
      <w:r w:rsidRPr="00715DFC">
        <w:rPr>
          <w:rFonts w:hint="eastAsia"/>
          <w:bCs/>
        </w:rPr>
        <w:t>％、「採用活動の拡大」が</w:t>
      </w:r>
      <w:r w:rsidRPr="00715DFC">
        <w:rPr>
          <w:rFonts w:hint="eastAsia"/>
          <w:bCs/>
        </w:rPr>
        <w:t>51.6</w:t>
      </w:r>
      <w:r w:rsidRPr="00715DFC">
        <w:rPr>
          <w:rFonts w:hint="eastAsia"/>
          <w:bCs/>
        </w:rPr>
        <w:t>％、「離職防止や新規人材獲得のための労働条件の改善」が</w:t>
      </w:r>
      <w:r w:rsidRPr="00715DFC">
        <w:rPr>
          <w:rFonts w:hint="eastAsia"/>
          <w:bCs/>
        </w:rPr>
        <w:t>38.8</w:t>
      </w:r>
      <w:r w:rsidRPr="00715DFC">
        <w:rPr>
          <w:rFonts w:hint="eastAsia"/>
          <w:bCs/>
        </w:rPr>
        <w:t>％となっています。</w:t>
      </w:r>
    </w:p>
    <w:p w:rsidR="00BB77B1" w:rsidRPr="00715DFC" w:rsidRDefault="00BB77B1" w:rsidP="00BB77B1">
      <w:pPr>
        <w:rPr>
          <w:bCs/>
        </w:rPr>
      </w:pPr>
    </w:p>
    <w:p w:rsidR="00BB77B1" w:rsidRPr="00715DFC" w:rsidRDefault="00BB77B1" w:rsidP="00BB77B1">
      <w:pPr>
        <w:rPr>
          <w:bCs/>
        </w:rPr>
      </w:pPr>
      <w:r w:rsidRPr="00715DFC">
        <w:rPr>
          <w:rFonts w:hint="eastAsia"/>
          <w:bCs/>
        </w:rPr>
        <w:t>◆いま問題が起きていない企業も他人事ではない</w:t>
      </w:r>
    </w:p>
    <w:p w:rsidR="00BB77B1" w:rsidRDefault="00BB77B1" w:rsidP="00BB77B1">
      <w:pPr>
        <w:ind w:firstLineChars="100" w:firstLine="210"/>
        <w:rPr>
          <w:bCs/>
        </w:rPr>
      </w:pPr>
      <w:r w:rsidRPr="00715DFC">
        <w:rPr>
          <w:rFonts w:hint="eastAsia"/>
          <w:bCs/>
        </w:rPr>
        <w:t>先行きの改善が見込みづらい中で、今後は人手不足の問題はさら</w:t>
      </w:r>
      <w:r>
        <w:rPr>
          <w:rFonts w:hint="eastAsia"/>
          <w:bCs/>
        </w:rPr>
        <w:t>なる影響の拡大が懸念されるところです。実際、現状で具体的な問題が</w:t>
      </w:r>
      <w:r w:rsidRPr="00715DFC">
        <w:rPr>
          <w:rFonts w:hint="eastAsia"/>
          <w:bCs/>
        </w:rPr>
        <w:t>起きていない企業で</w:t>
      </w:r>
      <w:r>
        <w:rPr>
          <w:rFonts w:hint="eastAsia"/>
          <w:bCs/>
        </w:rPr>
        <w:t>あって</w:t>
      </w:r>
      <w:r w:rsidRPr="00715DFC">
        <w:rPr>
          <w:rFonts w:hint="eastAsia"/>
          <w:bCs/>
        </w:rPr>
        <w:t>も、今後問題が顕在化してくることは大いに考え得るところです。</w:t>
      </w:r>
    </w:p>
    <w:p w:rsidR="00BB77B1" w:rsidRPr="00715DFC" w:rsidRDefault="00BB77B1" w:rsidP="00BB77B1">
      <w:pPr>
        <w:ind w:firstLineChars="100" w:firstLine="210"/>
        <w:rPr>
          <w:bCs/>
        </w:rPr>
      </w:pPr>
      <w:r w:rsidRPr="00715DFC">
        <w:rPr>
          <w:rFonts w:hint="eastAsia"/>
          <w:bCs/>
        </w:rPr>
        <w:t>経済産業省では、昨年</w:t>
      </w:r>
      <w:r w:rsidRPr="00715DFC">
        <w:rPr>
          <w:rFonts w:hint="eastAsia"/>
          <w:bCs/>
        </w:rPr>
        <w:t>10</w:t>
      </w:r>
      <w:r w:rsidRPr="00715DFC">
        <w:rPr>
          <w:rFonts w:hint="eastAsia"/>
          <w:bCs/>
        </w:rPr>
        <w:t>月に『中</w:t>
      </w:r>
      <w:r>
        <w:rPr>
          <w:rFonts w:hint="eastAsia"/>
          <w:bCs/>
        </w:rPr>
        <w:t>小企業・小規模事業者の人手不足対応研究会』を立ち上げ、</w:t>
      </w:r>
      <w:r w:rsidRPr="00715DFC">
        <w:rPr>
          <w:rFonts w:hint="eastAsia"/>
          <w:bCs/>
        </w:rPr>
        <w:t>様々な施策を検討中です。</w:t>
      </w:r>
      <w:r>
        <w:rPr>
          <w:rFonts w:hint="eastAsia"/>
          <w:bCs/>
        </w:rPr>
        <w:t>企業としても「</w:t>
      </w:r>
      <w:r w:rsidRPr="00715DFC">
        <w:rPr>
          <w:rFonts w:hint="eastAsia"/>
          <w:bCs/>
        </w:rPr>
        <w:t>倒産</w:t>
      </w:r>
      <w:r>
        <w:rPr>
          <w:rFonts w:hint="eastAsia"/>
          <w:bCs/>
        </w:rPr>
        <w:t>」という最悪の状況に陥らないために</w:t>
      </w:r>
      <w:r w:rsidRPr="00715DFC">
        <w:rPr>
          <w:rFonts w:hint="eastAsia"/>
          <w:bCs/>
        </w:rPr>
        <w:t>、</w:t>
      </w:r>
      <w:r>
        <w:rPr>
          <w:rFonts w:hint="eastAsia"/>
          <w:bCs/>
        </w:rPr>
        <w:t>これらの動向も見極めながら、今後の人手不足問題への対策、人材確保策を考えていく</w:t>
      </w:r>
      <w:r w:rsidRPr="00715DFC">
        <w:rPr>
          <w:rFonts w:hint="eastAsia"/>
          <w:bCs/>
        </w:rPr>
        <w:t>べきでしょう。</w:t>
      </w:r>
    </w:p>
    <w:p w:rsidR="00BB77B1" w:rsidRPr="00715DFC" w:rsidRDefault="00BB77B1" w:rsidP="00BB77B1">
      <w:pPr>
        <w:widowControl/>
        <w:jc w:val="left"/>
        <w:rPr>
          <w:bCs/>
        </w:rPr>
      </w:pPr>
      <w:r w:rsidRPr="00715DFC">
        <w:rPr>
          <w:bCs/>
        </w:rPr>
        <w:br w:type="page"/>
      </w:r>
    </w:p>
    <w:p w:rsidR="00BB77B1" w:rsidRPr="00715DFC" w:rsidRDefault="00BB77B1" w:rsidP="00BB77B1">
      <w:pPr>
        <w:rPr>
          <w:b/>
          <w:bCs/>
          <w:sz w:val="28"/>
          <w:szCs w:val="28"/>
        </w:rPr>
      </w:pPr>
      <w:r>
        <w:rPr>
          <w:rFonts w:hint="eastAsia"/>
          <w:b/>
          <w:sz w:val="28"/>
          <w:szCs w:val="28"/>
        </w:rPr>
        <w:lastRenderedPageBreak/>
        <w:t>「</w:t>
      </w:r>
      <w:r w:rsidRPr="00715DFC">
        <w:rPr>
          <w:rFonts w:hint="eastAsia"/>
          <w:b/>
          <w:sz w:val="28"/>
          <w:szCs w:val="28"/>
        </w:rPr>
        <w:t>マイナンバー制度</w:t>
      </w:r>
      <w:r>
        <w:rPr>
          <w:rFonts w:hint="eastAsia"/>
          <w:b/>
          <w:sz w:val="28"/>
          <w:szCs w:val="28"/>
        </w:rPr>
        <w:t>」</w:t>
      </w:r>
      <w:r w:rsidRPr="00715DFC">
        <w:rPr>
          <w:rFonts w:hint="eastAsia"/>
          <w:b/>
          <w:sz w:val="28"/>
          <w:szCs w:val="28"/>
        </w:rPr>
        <w:t>戸籍事務に拡大で手続き</w:t>
      </w:r>
      <w:r>
        <w:rPr>
          <w:rFonts w:hint="eastAsia"/>
          <w:b/>
          <w:sz w:val="28"/>
          <w:szCs w:val="28"/>
        </w:rPr>
        <w:t>を</w:t>
      </w:r>
      <w:r w:rsidRPr="00715DFC">
        <w:rPr>
          <w:rFonts w:hint="eastAsia"/>
          <w:b/>
          <w:sz w:val="28"/>
          <w:szCs w:val="28"/>
        </w:rPr>
        <w:t>簡素化へ</w:t>
      </w:r>
    </w:p>
    <w:p w:rsidR="00BB77B1" w:rsidRPr="00715DFC" w:rsidRDefault="00BB77B1" w:rsidP="00BB77B1"/>
    <w:p w:rsidR="00BB77B1" w:rsidRPr="00715DFC" w:rsidRDefault="00BB77B1" w:rsidP="00BB77B1">
      <w:r w:rsidRPr="00715DFC">
        <w:rPr>
          <w:rFonts w:hint="eastAsia"/>
        </w:rPr>
        <w:t>◆戸籍法改正の方針を明らかに</w:t>
      </w:r>
    </w:p>
    <w:p w:rsidR="00BB77B1" w:rsidRDefault="00BB77B1" w:rsidP="00BB77B1">
      <w:pPr>
        <w:ind w:firstLineChars="100" w:firstLine="210"/>
      </w:pPr>
      <w:r w:rsidRPr="00715DFC">
        <w:rPr>
          <w:rFonts w:hint="eastAsia"/>
        </w:rPr>
        <w:t>法務省は、マイナンバー制度の利用範囲を戸籍事務に拡大するため、戸籍法の改正について</w:t>
      </w:r>
      <w:r>
        <w:rPr>
          <w:rFonts w:hint="eastAsia"/>
        </w:rPr>
        <w:t>、</w:t>
      </w:r>
      <w:r w:rsidRPr="00715DFC">
        <w:rPr>
          <w:rFonts w:hint="eastAsia"/>
        </w:rPr>
        <w:t>9</w:t>
      </w:r>
      <w:r>
        <w:rPr>
          <w:rFonts w:hint="eastAsia"/>
        </w:rPr>
        <w:t>月中旬の法制審議会に諮問する方針です</w:t>
      </w:r>
      <w:r w:rsidRPr="00715DFC">
        <w:rPr>
          <w:rFonts w:hint="eastAsia"/>
        </w:rPr>
        <w:t>。</w:t>
      </w:r>
    </w:p>
    <w:p w:rsidR="00BB77B1" w:rsidRPr="00715DFC" w:rsidRDefault="00BB77B1" w:rsidP="00BB77B1">
      <w:pPr>
        <w:ind w:firstLineChars="100" w:firstLine="210"/>
      </w:pPr>
      <w:r w:rsidRPr="00715DFC">
        <w:rPr>
          <w:rFonts w:hint="eastAsia"/>
        </w:rPr>
        <w:t>その後、法制審議会での審議を経て、</w:t>
      </w:r>
      <w:r w:rsidRPr="00715DFC">
        <w:rPr>
          <w:rFonts w:hint="eastAsia"/>
        </w:rPr>
        <w:t>2019</w:t>
      </w:r>
      <w:r>
        <w:rPr>
          <w:rFonts w:hint="eastAsia"/>
        </w:rPr>
        <w:t>年の通常国会に「</w:t>
      </w:r>
      <w:r w:rsidRPr="00715DFC">
        <w:rPr>
          <w:rFonts w:hint="eastAsia"/>
        </w:rPr>
        <w:t>戸籍法改正案</w:t>
      </w:r>
      <w:r>
        <w:rPr>
          <w:rFonts w:hint="eastAsia"/>
        </w:rPr>
        <w:t>」</w:t>
      </w:r>
      <w:r w:rsidRPr="00715DFC">
        <w:rPr>
          <w:rFonts w:hint="eastAsia"/>
        </w:rPr>
        <w:t>の提出を目指すとしています。</w:t>
      </w:r>
    </w:p>
    <w:p w:rsidR="00BB77B1" w:rsidRPr="007E1E8B" w:rsidRDefault="00BB77B1" w:rsidP="00BB77B1"/>
    <w:p w:rsidR="00BB77B1" w:rsidRPr="00715DFC" w:rsidRDefault="00BB77B1" w:rsidP="00BB77B1">
      <w:r w:rsidRPr="00715DFC">
        <w:rPr>
          <w:rFonts w:hint="eastAsia"/>
        </w:rPr>
        <w:t>◆「戸籍制度に関する研究会」における議論</w:t>
      </w:r>
    </w:p>
    <w:p w:rsidR="00BB77B1" w:rsidRPr="00715DFC" w:rsidRDefault="00BB77B1" w:rsidP="00BB77B1">
      <w:pPr>
        <w:ind w:firstLineChars="100" w:firstLine="210"/>
      </w:pPr>
      <w:r w:rsidRPr="00715DFC">
        <w:rPr>
          <w:rFonts w:hint="eastAsia"/>
        </w:rPr>
        <w:t>戸籍事務におけるマイナンバー導入は、法務省の「戸籍制度に関する研究会」で議論されてきました。</w:t>
      </w:r>
    </w:p>
    <w:p w:rsidR="00BB77B1" w:rsidRPr="00715DFC" w:rsidRDefault="00BB77B1" w:rsidP="00BB77B1">
      <w:pPr>
        <w:ind w:firstLineChars="100" w:firstLine="210"/>
      </w:pPr>
      <w:r w:rsidRPr="00715DFC">
        <w:rPr>
          <w:rFonts w:hint="eastAsia"/>
        </w:rPr>
        <w:t>その結果、「戸籍情報連携システム</w:t>
      </w:r>
      <w:r>
        <w:rPr>
          <w:rFonts w:hint="eastAsia"/>
        </w:rPr>
        <w:t>」</w:t>
      </w:r>
      <w:r w:rsidRPr="00715DFC">
        <w:rPr>
          <w:rFonts w:hint="eastAsia"/>
        </w:rPr>
        <w:t>（仮称）</w:t>
      </w:r>
      <w:r>
        <w:rPr>
          <w:rFonts w:hint="eastAsia"/>
        </w:rPr>
        <w:t>を構築し、戸籍事務</w:t>
      </w:r>
      <w:r w:rsidRPr="00715DFC">
        <w:rPr>
          <w:rFonts w:hint="eastAsia"/>
        </w:rPr>
        <w:t>においてもマイナンバー制度の連携情報を必要な範囲で参照できるようにすることとされました。</w:t>
      </w:r>
    </w:p>
    <w:p w:rsidR="00BB77B1" w:rsidRPr="00715DFC" w:rsidRDefault="00BB77B1" w:rsidP="00BB77B1">
      <w:pPr>
        <w:ind w:firstLineChars="100" w:firstLine="210"/>
      </w:pPr>
      <w:r w:rsidRPr="00715DFC">
        <w:rPr>
          <w:rFonts w:hint="eastAsia"/>
        </w:rPr>
        <w:t>しかし、番号法</w:t>
      </w:r>
      <w:r>
        <w:rPr>
          <w:rFonts w:hint="eastAsia"/>
        </w:rPr>
        <w:t>（マイナンバー法）</w:t>
      </w:r>
      <w:r w:rsidRPr="00715DFC">
        <w:rPr>
          <w:rFonts w:hint="eastAsia"/>
        </w:rPr>
        <w:t>上、行政事務に対する情報提供については、原則として情報提供ネットワークシステムを利用して行われるため、</w:t>
      </w:r>
      <w:r w:rsidRPr="00715DFC">
        <w:rPr>
          <w:rFonts w:hint="eastAsia"/>
        </w:rPr>
        <w:t>1994</w:t>
      </w:r>
      <w:r w:rsidRPr="00715DFC">
        <w:rPr>
          <w:rFonts w:hint="eastAsia"/>
        </w:rPr>
        <w:t>年以後の電子化された戸籍に限ることとし、電子化以前のものは対象外となります。</w:t>
      </w:r>
    </w:p>
    <w:p w:rsidR="00BB77B1" w:rsidRPr="00715DFC" w:rsidRDefault="00BB77B1" w:rsidP="00BB77B1"/>
    <w:p w:rsidR="00BB77B1" w:rsidRPr="00715DFC" w:rsidRDefault="00BB77B1" w:rsidP="00BB77B1">
      <w:r w:rsidRPr="00715DFC">
        <w:rPr>
          <w:rFonts w:hint="eastAsia"/>
        </w:rPr>
        <w:t>◆連携情報と文字問題</w:t>
      </w:r>
    </w:p>
    <w:p w:rsidR="00BB77B1" w:rsidRPr="00715DFC" w:rsidRDefault="00BB77B1" w:rsidP="00BB77B1">
      <w:pPr>
        <w:ind w:firstLineChars="100" w:firstLine="210"/>
      </w:pPr>
      <w:r w:rsidRPr="00715DFC">
        <w:rPr>
          <w:rFonts w:hint="eastAsia"/>
        </w:rPr>
        <w:t>現在の戸籍情報システムは各市町村で個別に構築され、登録されている文字情報もそれぞれに異なります。</w:t>
      </w:r>
    </w:p>
    <w:p w:rsidR="00BB77B1" w:rsidRDefault="00BB77B1" w:rsidP="00BB77B1">
      <w:pPr>
        <w:ind w:firstLineChars="100" w:firstLine="210"/>
      </w:pPr>
      <w:r w:rsidRPr="00715DFC">
        <w:rPr>
          <w:rFonts w:hint="eastAsia"/>
        </w:rPr>
        <w:t>例えば、氏名で用いられる文字には常用漢字等に含まれないものも多くありますが、連携情報を整備しようとすると、名寄せができず、戸籍記録にマイナンバーを</w:t>
      </w:r>
      <w:r>
        <w:rPr>
          <w:rFonts w:hint="eastAsia"/>
        </w:rPr>
        <w:t>紐</w:t>
      </w:r>
      <w:r w:rsidRPr="00715DFC">
        <w:rPr>
          <w:rFonts w:hint="eastAsia"/>
        </w:rPr>
        <w:t>付けることができないおそれがあります。</w:t>
      </w:r>
    </w:p>
    <w:p w:rsidR="00BB77B1" w:rsidRPr="00715DFC" w:rsidRDefault="00BB77B1" w:rsidP="00BB77B1">
      <w:pPr>
        <w:ind w:firstLineChars="100" w:firstLine="210"/>
      </w:pPr>
      <w:r w:rsidRPr="00715DFC">
        <w:rPr>
          <w:rFonts w:hint="eastAsia"/>
        </w:rPr>
        <w:t>そのため、</w:t>
      </w:r>
      <w:r>
        <w:rPr>
          <w:rFonts w:hint="eastAsia"/>
        </w:rPr>
        <w:t>上記の</w:t>
      </w:r>
      <w:r w:rsidRPr="00715DFC">
        <w:rPr>
          <w:rFonts w:hint="eastAsia"/>
        </w:rPr>
        <w:t>研究会では、今後、戸籍情報に記録される文字に関する制限や、</w:t>
      </w:r>
      <w:r>
        <w:rPr>
          <w:rFonts w:hint="eastAsia"/>
        </w:rPr>
        <w:t>すでに記録されている情報についても字形の同一化を実現する措置の必要性を</w:t>
      </w:r>
      <w:r w:rsidRPr="00715DFC">
        <w:rPr>
          <w:rFonts w:hint="eastAsia"/>
        </w:rPr>
        <w:t>検討するとしています。</w:t>
      </w:r>
    </w:p>
    <w:p w:rsidR="00BB77B1" w:rsidRPr="00CC1945" w:rsidRDefault="00BB77B1" w:rsidP="00BB77B1"/>
    <w:p w:rsidR="00BB77B1" w:rsidRPr="00715DFC" w:rsidRDefault="00BB77B1" w:rsidP="00BB77B1">
      <w:r w:rsidRPr="00715DFC">
        <w:rPr>
          <w:rFonts w:hint="eastAsia"/>
        </w:rPr>
        <w:t>◆連携により簡素化される手続き</w:t>
      </w:r>
    </w:p>
    <w:p w:rsidR="00BB77B1" w:rsidRDefault="00BB77B1" w:rsidP="00BB77B1">
      <w:pPr>
        <w:ind w:firstLineChars="100" w:firstLine="210"/>
      </w:pPr>
      <w:r w:rsidRPr="00715DFC">
        <w:rPr>
          <w:rFonts w:hint="eastAsia"/>
        </w:rPr>
        <w:t>マイナンバー制度と戸籍事務の連携が実現すれば、戸籍証明書（謄本、抄</w:t>
      </w:r>
      <w:r>
        <w:rPr>
          <w:rFonts w:hint="eastAsia"/>
        </w:rPr>
        <w:t>本）の添付を必要とする手続き、例えば婚姻届の提出や老齢年金・</w:t>
      </w:r>
      <w:r w:rsidRPr="00715DFC">
        <w:rPr>
          <w:rFonts w:hint="eastAsia"/>
        </w:rPr>
        <w:t>年金分割</w:t>
      </w:r>
      <w:r>
        <w:rPr>
          <w:rFonts w:hint="eastAsia"/>
        </w:rPr>
        <w:t>の</w:t>
      </w:r>
      <w:r w:rsidRPr="00715DFC">
        <w:rPr>
          <w:rFonts w:hint="eastAsia"/>
        </w:rPr>
        <w:t>請求、児童扶養手当</w:t>
      </w:r>
      <w:r>
        <w:rPr>
          <w:rFonts w:hint="eastAsia"/>
        </w:rPr>
        <w:t>の</w:t>
      </w:r>
      <w:r w:rsidRPr="00715DFC">
        <w:rPr>
          <w:rFonts w:hint="eastAsia"/>
        </w:rPr>
        <w:t>請求、パスポートの申請等での添付が不要になります。</w:t>
      </w:r>
    </w:p>
    <w:p w:rsidR="00BB77B1" w:rsidRPr="00715DFC" w:rsidRDefault="00BB77B1" w:rsidP="00BB77B1">
      <w:pPr>
        <w:ind w:firstLineChars="100" w:firstLine="210"/>
      </w:pPr>
      <w:r w:rsidRPr="00715DFC">
        <w:rPr>
          <w:rFonts w:hint="eastAsia"/>
        </w:rPr>
        <w:t>ただし、上記の</w:t>
      </w:r>
      <w:r>
        <w:rPr>
          <w:rFonts w:hint="eastAsia"/>
        </w:rPr>
        <w:t>通り</w:t>
      </w:r>
      <w:r w:rsidRPr="00715DFC">
        <w:rPr>
          <w:rFonts w:hint="eastAsia"/>
        </w:rPr>
        <w:t>連携の対象とされるのは</w:t>
      </w:r>
      <w:r w:rsidRPr="00715DFC">
        <w:rPr>
          <w:rFonts w:hint="eastAsia"/>
        </w:rPr>
        <w:t>1994</w:t>
      </w:r>
      <w:r w:rsidRPr="00715DFC">
        <w:rPr>
          <w:rFonts w:hint="eastAsia"/>
        </w:rPr>
        <w:t>年以後の電子化された戸籍に限られるため、例えば</w:t>
      </w:r>
      <w:r>
        <w:rPr>
          <w:rFonts w:hint="eastAsia"/>
        </w:rPr>
        <w:t>、</w:t>
      </w:r>
      <w:r w:rsidRPr="00715DFC">
        <w:rPr>
          <w:rFonts w:hint="eastAsia"/>
        </w:rPr>
        <w:t>相続のように出生から死亡までの</w:t>
      </w:r>
      <w:r>
        <w:rPr>
          <w:rFonts w:hint="eastAsia"/>
        </w:rPr>
        <w:t>すべての戸籍記録が必要とされるような手続きにおいては、当面の間は</w:t>
      </w:r>
      <w:r w:rsidRPr="00715DFC">
        <w:rPr>
          <w:rFonts w:hint="eastAsia"/>
        </w:rPr>
        <w:t>簡素化されないこととなります。</w:t>
      </w:r>
    </w:p>
    <w:p w:rsidR="00BB77B1" w:rsidRPr="00715DFC" w:rsidRDefault="00BB77B1" w:rsidP="00BB77B1">
      <w:pPr>
        <w:widowControl/>
        <w:jc w:val="left"/>
      </w:pPr>
      <w:r w:rsidRPr="00715DFC">
        <w:br w:type="page"/>
      </w:r>
    </w:p>
    <w:p w:rsidR="00BB77B1" w:rsidRPr="00715DFC" w:rsidRDefault="00BB77B1" w:rsidP="00BB77B1">
      <w:pPr>
        <w:rPr>
          <w:b/>
          <w:sz w:val="28"/>
          <w:szCs w:val="28"/>
        </w:rPr>
      </w:pPr>
      <w:r w:rsidRPr="00715DFC">
        <w:rPr>
          <w:rFonts w:hint="eastAsia"/>
          <w:b/>
          <w:sz w:val="28"/>
          <w:szCs w:val="28"/>
        </w:rPr>
        <w:lastRenderedPageBreak/>
        <w:t>「ストレスチェック制度」の実施状況と関連</w:t>
      </w:r>
      <w:r>
        <w:rPr>
          <w:rFonts w:hint="eastAsia"/>
          <w:b/>
          <w:sz w:val="28"/>
          <w:szCs w:val="28"/>
        </w:rPr>
        <w:t>する</w:t>
      </w:r>
      <w:r w:rsidRPr="00715DFC">
        <w:rPr>
          <w:rFonts w:hint="eastAsia"/>
          <w:b/>
          <w:sz w:val="28"/>
          <w:szCs w:val="28"/>
        </w:rPr>
        <w:t>助成金</w:t>
      </w:r>
    </w:p>
    <w:p w:rsidR="00BB77B1" w:rsidRDefault="00BB77B1" w:rsidP="00BB77B1"/>
    <w:p w:rsidR="00BB77B1" w:rsidRPr="00715DFC" w:rsidRDefault="00BB77B1" w:rsidP="00BB77B1">
      <w:r w:rsidRPr="00715DFC">
        <w:rPr>
          <w:rFonts w:hint="eastAsia"/>
        </w:rPr>
        <w:t>◆</w:t>
      </w:r>
      <w:r>
        <w:rPr>
          <w:rFonts w:hint="eastAsia"/>
        </w:rPr>
        <w:t>初の</w:t>
      </w:r>
      <w:r w:rsidRPr="00715DFC">
        <w:rPr>
          <w:rFonts w:hint="eastAsia"/>
        </w:rPr>
        <w:t>取りまとめ</w:t>
      </w:r>
    </w:p>
    <w:p w:rsidR="00BB77B1" w:rsidRDefault="00BB77B1" w:rsidP="00BB77B1">
      <w:pPr>
        <w:ind w:firstLineChars="100" w:firstLine="210"/>
      </w:pPr>
      <w:r>
        <w:rPr>
          <w:rFonts w:hint="eastAsia"/>
        </w:rPr>
        <w:t>ストレスチェック制度の実施状況が、制度施行</w:t>
      </w:r>
      <w:r w:rsidRPr="00715DFC">
        <w:rPr>
          <w:rFonts w:hint="eastAsia"/>
        </w:rPr>
        <w:t>後</w:t>
      </w:r>
      <w:r>
        <w:rPr>
          <w:rFonts w:hint="eastAsia"/>
        </w:rPr>
        <w:t>、初めて</w:t>
      </w:r>
      <w:r w:rsidRPr="00715DFC">
        <w:rPr>
          <w:rFonts w:hint="eastAsia"/>
        </w:rPr>
        <w:t>取りまとめられ、厚生労働省から発表されました。</w:t>
      </w:r>
    </w:p>
    <w:p w:rsidR="00BB77B1" w:rsidRDefault="00BB77B1" w:rsidP="00BB77B1">
      <w:pPr>
        <w:ind w:firstLineChars="100" w:firstLine="210"/>
      </w:pPr>
      <w:r w:rsidRPr="00715DFC">
        <w:rPr>
          <w:rFonts w:hint="eastAsia"/>
        </w:rPr>
        <w:t>その結果、実施義務対象事業場のうち、ストレスチェック制度を実施したのは</w:t>
      </w:r>
      <w:r w:rsidRPr="00715DFC">
        <w:rPr>
          <w:rFonts w:hint="eastAsia"/>
        </w:rPr>
        <w:t>82.9</w:t>
      </w:r>
      <w:r w:rsidRPr="00715DFC">
        <w:rPr>
          <w:rFonts w:hint="eastAsia"/>
        </w:rPr>
        <w:t>％で、実際にストレスチェックを受けた労働者の割合は</w:t>
      </w:r>
      <w:r w:rsidRPr="00715DFC">
        <w:rPr>
          <w:rFonts w:hint="eastAsia"/>
        </w:rPr>
        <w:t>78.0</w:t>
      </w:r>
      <w:r w:rsidRPr="00715DFC">
        <w:rPr>
          <w:rFonts w:hint="eastAsia"/>
        </w:rPr>
        <w:t>％でした。</w:t>
      </w:r>
    </w:p>
    <w:p w:rsidR="00BB77B1" w:rsidRDefault="00BB77B1" w:rsidP="00BB77B1">
      <w:pPr>
        <w:ind w:firstLineChars="100" w:firstLine="210"/>
      </w:pPr>
      <w:r w:rsidRPr="00715DFC">
        <w:rPr>
          <w:rFonts w:hint="eastAsia"/>
        </w:rPr>
        <w:t>そのうち、医師による面接指導を受けたのは平均</w:t>
      </w:r>
      <w:r w:rsidRPr="00715DFC">
        <w:rPr>
          <w:rFonts w:hint="eastAsia"/>
        </w:rPr>
        <w:t>0.6</w:t>
      </w:r>
      <w:r w:rsidRPr="00715DFC">
        <w:rPr>
          <w:rFonts w:hint="eastAsia"/>
        </w:rPr>
        <w:t>％ですが、事業場規模が小さくなるほどその数値は高くなっています（</w:t>
      </w:r>
      <w:r w:rsidRPr="00715DFC">
        <w:rPr>
          <w:rFonts w:hint="eastAsia"/>
        </w:rPr>
        <w:t>50</w:t>
      </w:r>
      <w:r w:rsidRPr="00715DFC">
        <w:rPr>
          <w:rFonts w:hint="eastAsia"/>
        </w:rPr>
        <w:t>～</w:t>
      </w:r>
      <w:r w:rsidRPr="00715DFC">
        <w:rPr>
          <w:rFonts w:hint="eastAsia"/>
        </w:rPr>
        <w:t>99</w:t>
      </w:r>
      <w:r w:rsidRPr="00715DFC">
        <w:rPr>
          <w:rFonts w:hint="eastAsia"/>
        </w:rPr>
        <w:t>人規模では</w:t>
      </w:r>
      <w:r w:rsidRPr="00715DFC">
        <w:rPr>
          <w:rFonts w:hint="eastAsia"/>
        </w:rPr>
        <w:t>0.8</w:t>
      </w:r>
      <w:r w:rsidRPr="00715DFC">
        <w:rPr>
          <w:rFonts w:hint="eastAsia"/>
        </w:rPr>
        <w:t>％）。</w:t>
      </w:r>
    </w:p>
    <w:p w:rsidR="00BB77B1" w:rsidRPr="00715DFC" w:rsidRDefault="00BB77B1" w:rsidP="00BB77B1">
      <w:pPr>
        <w:ind w:firstLineChars="100" w:firstLine="210"/>
      </w:pPr>
      <w:r w:rsidRPr="00715DFC">
        <w:rPr>
          <w:rFonts w:hint="eastAsia"/>
        </w:rPr>
        <w:t>社員が死亡等された場合、健康診断を受けさせない（受けていないことを放置する）ことで会社の管理責任が問われるケースがありますが、これからはストレスチェックを受けさせないことで会社の責任を問われるようなケースも出てくるかもしれません。</w:t>
      </w:r>
    </w:p>
    <w:p w:rsidR="00BB77B1" w:rsidRPr="00715DFC" w:rsidRDefault="00BB77B1" w:rsidP="00BB77B1"/>
    <w:p w:rsidR="00BB77B1" w:rsidRPr="00715DFC" w:rsidRDefault="00BB77B1" w:rsidP="00BB77B1">
      <w:r w:rsidRPr="00715DFC">
        <w:rPr>
          <w:rFonts w:hint="eastAsia"/>
        </w:rPr>
        <w:t>◆</w:t>
      </w:r>
      <w:r>
        <w:rPr>
          <w:rFonts w:hint="eastAsia"/>
        </w:rPr>
        <w:t>「</w:t>
      </w:r>
      <w:r w:rsidRPr="00715DFC">
        <w:rPr>
          <w:rFonts w:hint="eastAsia"/>
        </w:rPr>
        <w:t>ストレスチェック制度</w:t>
      </w:r>
      <w:r>
        <w:rPr>
          <w:rFonts w:hint="eastAsia"/>
        </w:rPr>
        <w:t>」</w:t>
      </w:r>
      <w:r w:rsidRPr="00715DFC">
        <w:rPr>
          <w:rFonts w:hint="eastAsia"/>
        </w:rPr>
        <w:t>とは</w:t>
      </w:r>
      <w:r>
        <w:rPr>
          <w:rFonts w:hint="eastAsia"/>
        </w:rPr>
        <w:t>？</w:t>
      </w:r>
    </w:p>
    <w:p w:rsidR="00BB77B1" w:rsidRDefault="00BB77B1" w:rsidP="00BB77B1">
      <w:pPr>
        <w:ind w:firstLineChars="100" w:firstLine="210"/>
      </w:pPr>
      <w:r>
        <w:rPr>
          <w:rFonts w:hint="eastAsia"/>
        </w:rPr>
        <w:t>ストレスチェック制度は、</w:t>
      </w:r>
      <w:r w:rsidRPr="00715DFC">
        <w:rPr>
          <w:rFonts w:hint="eastAsia"/>
        </w:rPr>
        <w:t>50</w:t>
      </w:r>
      <w:r w:rsidRPr="00715DFC">
        <w:rPr>
          <w:rFonts w:hint="eastAsia"/>
        </w:rPr>
        <w:t>名以上の従業員がいる事業場に義務付けられているもので、ストレスに関する質問</w:t>
      </w:r>
      <w:r>
        <w:rPr>
          <w:rFonts w:hint="eastAsia"/>
        </w:rPr>
        <w:t>票</w:t>
      </w:r>
      <w:r w:rsidRPr="00715DFC">
        <w:rPr>
          <w:rFonts w:hint="eastAsia"/>
        </w:rPr>
        <w:t>に労働者が記入し、それを集計・分析することで、自分のストレスがどのような状態にあるのかを調べる検査です。</w:t>
      </w:r>
    </w:p>
    <w:p w:rsidR="00BB77B1" w:rsidRDefault="00BB77B1" w:rsidP="00BB77B1">
      <w:pPr>
        <w:ind w:firstLineChars="100" w:firstLine="210"/>
      </w:pPr>
      <w:r w:rsidRPr="00715DFC">
        <w:rPr>
          <w:rFonts w:hint="eastAsia"/>
        </w:rPr>
        <w:t>労働安全衛生法に基づき、</w:t>
      </w:r>
      <w:r w:rsidRPr="00715DFC">
        <w:rPr>
          <w:rFonts w:hint="eastAsia"/>
        </w:rPr>
        <w:t>2015</w:t>
      </w:r>
      <w:r w:rsidRPr="00715DFC">
        <w:rPr>
          <w:rFonts w:hint="eastAsia"/>
        </w:rPr>
        <w:t>年</w:t>
      </w:r>
      <w:r w:rsidRPr="00715DFC">
        <w:rPr>
          <w:rFonts w:hint="eastAsia"/>
        </w:rPr>
        <w:t>12</w:t>
      </w:r>
      <w:r w:rsidRPr="00715DFC">
        <w:rPr>
          <w:rFonts w:hint="eastAsia"/>
        </w:rPr>
        <w:t>月から、毎年１回、この検査をすべての労働者に対して実施すること、その結果に基づく面接指導などを実施することが義務付けられました（ただし、契約期間が</w:t>
      </w:r>
      <w:r>
        <w:rPr>
          <w:rFonts w:hint="eastAsia"/>
        </w:rPr>
        <w:t>1</w:t>
      </w:r>
      <w:r>
        <w:rPr>
          <w:rFonts w:hint="eastAsia"/>
        </w:rPr>
        <w:t>年</w:t>
      </w:r>
      <w:r w:rsidRPr="00715DFC">
        <w:rPr>
          <w:rFonts w:hint="eastAsia"/>
        </w:rPr>
        <w:t>未満の労働者や、労働時間が通常の労働者の所定労働時間の</w:t>
      </w:r>
      <w:r>
        <w:rPr>
          <w:rFonts w:hint="eastAsia"/>
        </w:rPr>
        <w:t>4</w:t>
      </w:r>
      <w:r>
        <w:rPr>
          <w:rFonts w:hint="eastAsia"/>
        </w:rPr>
        <w:t>分の</w:t>
      </w:r>
      <w:r>
        <w:rPr>
          <w:rFonts w:hint="eastAsia"/>
        </w:rPr>
        <w:t>3</w:t>
      </w:r>
      <w:r w:rsidRPr="00715DFC">
        <w:rPr>
          <w:rFonts w:hint="eastAsia"/>
        </w:rPr>
        <w:t>未満の短時間労働者は義務の対象外です）。</w:t>
      </w:r>
    </w:p>
    <w:p w:rsidR="00BB77B1" w:rsidRPr="00715DFC" w:rsidRDefault="00BB77B1" w:rsidP="00BB77B1">
      <w:pPr>
        <w:ind w:firstLineChars="100" w:firstLine="210"/>
      </w:pPr>
      <w:r w:rsidRPr="00715DFC">
        <w:rPr>
          <w:rFonts w:hint="eastAsia"/>
        </w:rPr>
        <w:t>なお、現時点で</w:t>
      </w:r>
      <w:r w:rsidRPr="00715DFC">
        <w:rPr>
          <w:rFonts w:hint="eastAsia"/>
        </w:rPr>
        <w:t>50</w:t>
      </w:r>
      <w:r w:rsidRPr="00715DFC">
        <w:rPr>
          <w:rFonts w:hint="eastAsia"/>
        </w:rPr>
        <w:t>名未満の事業場については「努力義務」となっていますが、今後義務化される可能性もあります。</w:t>
      </w:r>
    </w:p>
    <w:p w:rsidR="00BB77B1" w:rsidRPr="00715DFC" w:rsidRDefault="00BB77B1" w:rsidP="00BB77B1"/>
    <w:p w:rsidR="00BB77B1" w:rsidRPr="00715DFC" w:rsidRDefault="00BB77B1" w:rsidP="00BB77B1">
      <w:r>
        <w:rPr>
          <w:rFonts w:hint="eastAsia"/>
        </w:rPr>
        <w:t>◆</w:t>
      </w:r>
      <w:r w:rsidRPr="00715DFC">
        <w:rPr>
          <w:rFonts w:hint="eastAsia"/>
        </w:rPr>
        <w:t>制度導入に対する助成金</w:t>
      </w:r>
    </w:p>
    <w:p w:rsidR="00BB77B1" w:rsidRDefault="00BB77B1" w:rsidP="00BB77B1">
      <w:pPr>
        <w:ind w:firstLineChars="100" w:firstLine="210"/>
      </w:pPr>
      <w:r w:rsidRPr="00715DFC">
        <w:rPr>
          <w:rFonts w:hint="eastAsia"/>
        </w:rPr>
        <w:t>50</w:t>
      </w:r>
      <w:r w:rsidRPr="00715DFC">
        <w:rPr>
          <w:rFonts w:hint="eastAsia"/>
        </w:rPr>
        <w:t>人未満の事業場がストレスチェック制度を実施する場合には支援措置が用意されています。</w:t>
      </w:r>
    </w:p>
    <w:p w:rsidR="00BB77B1" w:rsidRPr="00715DFC" w:rsidRDefault="00BB77B1" w:rsidP="00BB77B1">
      <w:pPr>
        <w:ind w:firstLineChars="100" w:firstLine="210"/>
      </w:pPr>
      <w:r w:rsidRPr="00715DFC">
        <w:rPr>
          <w:rFonts w:hint="eastAsia"/>
        </w:rPr>
        <w:t>2017</w:t>
      </w:r>
      <w:r w:rsidRPr="00715DFC">
        <w:rPr>
          <w:rFonts w:hint="eastAsia"/>
        </w:rPr>
        <w:t>年度は、従来からあった「ストレスチェック助成金」に加え、次の</w:t>
      </w:r>
      <w:r w:rsidRPr="00715DFC">
        <w:rPr>
          <w:rFonts w:hint="eastAsia"/>
        </w:rPr>
        <w:t>3</w:t>
      </w:r>
      <w:r w:rsidRPr="00715DFC">
        <w:rPr>
          <w:rFonts w:hint="eastAsia"/>
        </w:rPr>
        <w:t>つの助成金が新設されました。</w:t>
      </w:r>
    </w:p>
    <w:p w:rsidR="00BB77B1" w:rsidRPr="00715DFC" w:rsidRDefault="00BB77B1" w:rsidP="00BB77B1">
      <w:r w:rsidRPr="00715DFC">
        <w:rPr>
          <w:rFonts w:hint="eastAsia"/>
        </w:rPr>
        <w:t>・職場環境改善計画助成金</w:t>
      </w:r>
    </w:p>
    <w:p w:rsidR="00BB77B1" w:rsidRPr="00715DFC" w:rsidRDefault="00BB77B1" w:rsidP="00BB77B1">
      <w:r w:rsidRPr="00715DFC">
        <w:rPr>
          <w:rFonts w:hint="eastAsia"/>
        </w:rPr>
        <w:t>・小規模事業場産業医活動助成金</w:t>
      </w:r>
    </w:p>
    <w:p w:rsidR="00BB77B1" w:rsidRPr="00715DFC" w:rsidRDefault="00BB77B1" w:rsidP="00BB77B1">
      <w:r w:rsidRPr="00715DFC">
        <w:rPr>
          <w:rFonts w:hint="eastAsia"/>
        </w:rPr>
        <w:t>・心の健康づくり計画助成金</w:t>
      </w:r>
    </w:p>
    <w:p w:rsidR="00BB77B1" w:rsidRDefault="00BB77B1" w:rsidP="00BB77B1">
      <w:pPr>
        <w:ind w:firstLineChars="100" w:firstLine="210"/>
      </w:pPr>
      <w:r w:rsidRPr="00715DFC">
        <w:rPr>
          <w:rFonts w:hint="eastAsia"/>
        </w:rPr>
        <w:t>政府や行政の動きとしても、労働者の健康確保は最近の目玉政策の</w:t>
      </w:r>
      <w:r w:rsidRPr="00715DFC">
        <w:rPr>
          <w:rFonts w:hint="eastAsia"/>
        </w:rPr>
        <w:t>1</w:t>
      </w:r>
      <w:r w:rsidRPr="00715DFC">
        <w:rPr>
          <w:rFonts w:hint="eastAsia"/>
        </w:rPr>
        <w:t>つであり、</w:t>
      </w:r>
      <w:r>
        <w:rPr>
          <w:rFonts w:hint="eastAsia"/>
        </w:rPr>
        <w:t>労働基準監督署による</w:t>
      </w:r>
      <w:r w:rsidRPr="00715DFC">
        <w:rPr>
          <w:rFonts w:hint="eastAsia"/>
        </w:rPr>
        <w:t>集中的な指導・監督が行われています。</w:t>
      </w:r>
    </w:p>
    <w:p w:rsidR="00BB77B1" w:rsidRPr="00715DFC" w:rsidRDefault="00BB77B1" w:rsidP="00BB77B1">
      <w:pPr>
        <w:ind w:firstLineChars="100" w:firstLine="210"/>
      </w:pPr>
      <w:r w:rsidRPr="00715DFC">
        <w:rPr>
          <w:rFonts w:hint="eastAsia"/>
        </w:rPr>
        <w:t>社員がメンタル不調で欠員</w:t>
      </w:r>
      <w:r>
        <w:rPr>
          <w:rFonts w:hint="eastAsia"/>
        </w:rPr>
        <w:t>となる影響は中小企業ではより深刻です。会社の経営は</w:t>
      </w:r>
      <w:r w:rsidRPr="00715DFC">
        <w:rPr>
          <w:rFonts w:hint="eastAsia"/>
        </w:rPr>
        <w:t>社員の健康なくして語れない時代になりました。予防こそ最大の対策です。</w:t>
      </w:r>
    </w:p>
    <w:p w:rsidR="00BB77B1" w:rsidRPr="00715DFC" w:rsidRDefault="00BB77B1" w:rsidP="00BB77B1">
      <w:pPr>
        <w:widowControl/>
        <w:jc w:val="left"/>
      </w:pPr>
      <w:r w:rsidRPr="00715DFC">
        <w:br w:type="page"/>
      </w:r>
    </w:p>
    <w:p w:rsidR="00BB77B1" w:rsidRPr="00715DFC" w:rsidRDefault="00BB77B1" w:rsidP="00BB77B1">
      <w:pPr>
        <w:rPr>
          <w:b/>
          <w:sz w:val="28"/>
          <w:szCs w:val="28"/>
        </w:rPr>
      </w:pPr>
      <w:r w:rsidRPr="00715DFC">
        <w:rPr>
          <w:rFonts w:hint="eastAsia"/>
          <w:b/>
          <w:sz w:val="28"/>
          <w:szCs w:val="28"/>
        </w:rPr>
        <w:lastRenderedPageBreak/>
        <w:t>平成</w:t>
      </w:r>
      <w:r w:rsidRPr="00715DFC">
        <w:rPr>
          <w:rFonts w:hint="eastAsia"/>
          <w:b/>
          <w:sz w:val="28"/>
          <w:szCs w:val="28"/>
        </w:rPr>
        <w:t>28</w:t>
      </w:r>
      <w:r w:rsidRPr="00715DFC">
        <w:rPr>
          <w:rFonts w:hint="eastAsia"/>
          <w:b/>
          <w:sz w:val="28"/>
          <w:szCs w:val="28"/>
        </w:rPr>
        <w:t>年度</w:t>
      </w:r>
      <w:r>
        <w:rPr>
          <w:rFonts w:hint="eastAsia"/>
          <w:b/>
          <w:sz w:val="28"/>
          <w:szCs w:val="28"/>
        </w:rPr>
        <w:t xml:space="preserve"> </w:t>
      </w:r>
      <w:r w:rsidRPr="00715DFC">
        <w:rPr>
          <w:rFonts w:hint="eastAsia"/>
          <w:b/>
          <w:sz w:val="28"/>
          <w:szCs w:val="28"/>
        </w:rPr>
        <w:t>個別労働紛争件数にみる労働紛争の現状</w:t>
      </w:r>
    </w:p>
    <w:p w:rsidR="00BB77B1" w:rsidRPr="002417E4" w:rsidRDefault="00BB77B1" w:rsidP="00BB77B1">
      <w:pPr>
        <w:widowControl/>
        <w:jc w:val="left"/>
      </w:pPr>
    </w:p>
    <w:p w:rsidR="00BB77B1" w:rsidRPr="00715DFC" w:rsidRDefault="00BB77B1" w:rsidP="00BB77B1">
      <w:pPr>
        <w:widowControl/>
        <w:jc w:val="left"/>
      </w:pPr>
      <w:r w:rsidRPr="00715DFC">
        <w:rPr>
          <w:rFonts w:hint="eastAsia"/>
        </w:rPr>
        <w:t>◆総合労働相談件数は</w:t>
      </w:r>
      <w:r w:rsidRPr="00715DFC">
        <w:rPr>
          <w:rFonts w:hint="eastAsia"/>
        </w:rPr>
        <w:t>100</w:t>
      </w:r>
      <w:r w:rsidRPr="00715DFC">
        <w:rPr>
          <w:rFonts w:hint="eastAsia"/>
        </w:rPr>
        <w:t>万件超で高止まり</w:t>
      </w:r>
    </w:p>
    <w:p w:rsidR="00BB77B1" w:rsidRPr="00715DFC" w:rsidRDefault="00BB77B1" w:rsidP="00BB77B1">
      <w:pPr>
        <w:widowControl/>
        <w:ind w:firstLineChars="100" w:firstLine="210"/>
        <w:jc w:val="left"/>
      </w:pPr>
      <w:r w:rsidRPr="00715DFC">
        <w:rPr>
          <w:rFonts w:hint="eastAsia"/>
        </w:rPr>
        <w:t>厚生労働省「平成</w:t>
      </w:r>
      <w:r w:rsidRPr="00715DFC">
        <w:rPr>
          <w:rFonts w:hint="eastAsia"/>
        </w:rPr>
        <w:t>28</w:t>
      </w:r>
      <w:r>
        <w:rPr>
          <w:rFonts w:hint="eastAsia"/>
        </w:rPr>
        <w:t>年度個別労働紛争の施行状況」（</w:t>
      </w:r>
      <w:r w:rsidRPr="00715DFC">
        <w:rPr>
          <w:rFonts w:hint="eastAsia"/>
        </w:rPr>
        <w:t>6</w:t>
      </w:r>
      <w:r w:rsidRPr="00715DFC">
        <w:rPr>
          <w:rFonts w:hint="eastAsia"/>
        </w:rPr>
        <w:t>月</w:t>
      </w:r>
      <w:r w:rsidRPr="00715DFC">
        <w:rPr>
          <w:rFonts w:hint="eastAsia"/>
        </w:rPr>
        <w:t>16</w:t>
      </w:r>
      <w:r w:rsidRPr="00715DFC">
        <w:rPr>
          <w:rFonts w:hint="eastAsia"/>
        </w:rPr>
        <w:t>日発表）によると、平成</w:t>
      </w:r>
      <w:r w:rsidRPr="00715DFC">
        <w:rPr>
          <w:rFonts w:hint="eastAsia"/>
        </w:rPr>
        <w:t>28</w:t>
      </w:r>
      <w:r w:rsidRPr="00715DFC">
        <w:rPr>
          <w:rFonts w:hint="eastAsia"/>
        </w:rPr>
        <w:t>年度の総合労働相談件数は</w:t>
      </w:r>
      <w:r w:rsidRPr="00715DFC">
        <w:rPr>
          <w:rFonts w:hint="eastAsia"/>
        </w:rPr>
        <w:t>113</w:t>
      </w:r>
      <w:r w:rsidRPr="00715DFC">
        <w:rPr>
          <w:rFonts w:hint="eastAsia"/>
        </w:rPr>
        <w:t>万</w:t>
      </w:r>
      <w:r w:rsidRPr="00715DFC">
        <w:rPr>
          <w:rFonts w:hint="eastAsia"/>
        </w:rPr>
        <w:t>741</w:t>
      </w:r>
      <w:r>
        <w:rPr>
          <w:rFonts w:hint="eastAsia"/>
        </w:rPr>
        <w:t>件で、前年度と比べると</w:t>
      </w:r>
      <w:r w:rsidRPr="00715DFC">
        <w:rPr>
          <w:rFonts w:hint="eastAsia"/>
        </w:rPr>
        <w:t>9.3</w:t>
      </w:r>
      <w:r w:rsidRPr="00715DFC">
        <w:rPr>
          <w:rFonts w:hint="eastAsia"/>
        </w:rPr>
        <w:t>％増となりました。</w:t>
      </w:r>
    </w:p>
    <w:p w:rsidR="00BB77B1" w:rsidRDefault="00BB77B1" w:rsidP="00BB77B1">
      <w:pPr>
        <w:widowControl/>
        <w:ind w:firstLineChars="100" w:firstLine="210"/>
        <w:jc w:val="left"/>
      </w:pPr>
      <w:r w:rsidRPr="00715DFC">
        <w:rPr>
          <w:rFonts w:hint="eastAsia"/>
        </w:rPr>
        <w:t>件数が</w:t>
      </w:r>
      <w:r w:rsidRPr="00715DFC">
        <w:rPr>
          <w:rFonts w:hint="eastAsia"/>
        </w:rPr>
        <w:t>100</w:t>
      </w:r>
      <w:r w:rsidRPr="00715DFC">
        <w:rPr>
          <w:rFonts w:hint="eastAsia"/>
        </w:rPr>
        <w:t>万件を超えるのは</w:t>
      </w:r>
      <w:r>
        <w:rPr>
          <w:rFonts w:hint="eastAsia"/>
        </w:rPr>
        <w:t>9</w:t>
      </w:r>
      <w:r>
        <w:rPr>
          <w:rFonts w:hint="eastAsia"/>
        </w:rPr>
        <w:t>年</w:t>
      </w:r>
      <w:r w:rsidRPr="00715DFC">
        <w:rPr>
          <w:rFonts w:hint="eastAsia"/>
        </w:rPr>
        <w:t>連続で</w:t>
      </w:r>
      <w:r>
        <w:rPr>
          <w:rFonts w:hint="eastAsia"/>
        </w:rPr>
        <w:t>あり</w:t>
      </w:r>
      <w:r w:rsidRPr="00715DFC">
        <w:rPr>
          <w:rFonts w:hint="eastAsia"/>
        </w:rPr>
        <w:t>、高止まりしています。</w:t>
      </w:r>
    </w:p>
    <w:p w:rsidR="00BB77B1" w:rsidRPr="00715DFC" w:rsidRDefault="00BB77B1" w:rsidP="00BB77B1">
      <w:pPr>
        <w:widowControl/>
        <w:ind w:firstLineChars="100" w:firstLine="210"/>
        <w:jc w:val="left"/>
      </w:pPr>
      <w:r w:rsidRPr="00715DFC">
        <w:rPr>
          <w:rFonts w:hint="eastAsia"/>
        </w:rPr>
        <w:t>泣き寝入りせずに、職場改善を求める動きが広がっていることが、その背景にあるようです。</w:t>
      </w:r>
    </w:p>
    <w:p w:rsidR="00BB77B1" w:rsidRPr="00715DFC" w:rsidRDefault="00BB77B1" w:rsidP="00BB77B1">
      <w:pPr>
        <w:widowControl/>
        <w:jc w:val="left"/>
      </w:pPr>
    </w:p>
    <w:p w:rsidR="00BB77B1" w:rsidRPr="00715DFC" w:rsidRDefault="00BB77B1" w:rsidP="00BB77B1">
      <w:pPr>
        <w:widowControl/>
        <w:jc w:val="left"/>
      </w:pPr>
      <w:r w:rsidRPr="00715DFC">
        <w:rPr>
          <w:rFonts w:hint="eastAsia"/>
        </w:rPr>
        <w:t>◆「いじめ・嫌がらせ」が問題のトップ</w:t>
      </w:r>
    </w:p>
    <w:p w:rsidR="00BB77B1" w:rsidRPr="00715DFC" w:rsidRDefault="00BB77B1" w:rsidP="00BB77B1">
      <w:pPr>
        <w:widowControl/>
        <w:ind w:firstLineChars="100" w:firstLine="210"/>
        <w:jc w:val="left"/>
      </w:pPr>
      <w:r>
        <w:rPr>
          <w:rFonts w:hint="eastAsia"/>
        </w:rPr>
        <w:t>中でも大きな問題となっているのが</w:t>
      </w:r>
      <w:r w:rsidRPr="00715DFC">
        <w:rPr>
          <w:rFonts w:hint="eastAsia"/>
        </w:rPr>
        <w:t>「いじめ・嫌がらせ」です。民事上の個別労働紛争の相談件数（</w:t>
      </w:r>
      <w:r w:rsidRPr="00715DFC">
        <w:rPr>
          <w:rFonts w:hint="eastAsia"/>
        </w:rPr>
        <w:t>70,917</w:t>
      </w:r>
      <w:r w:rsidRPr="00715DFC">
        <w:rPr>
          <w:rFonts w:hint="eastAsia"/>
        </w:rPr>
        <w:t>件）、助言・指導の申出（</w:t>
      </w:r>
      <w:r w:rsidRPr="00715DFC">
        <w:rPr>
          <w:rFonts w:hint="eastAsia"/>
        </w:rPr>
        <w:t>2,206</w:t>
      </w:r>
      <w:r w:rsidRPr="00715DFC">
        <w:rPr>
          <w:rFonts w:hint="eastAsia"/>
        </w:rPr>
        <w:t>件）、あっせんの申請件数（</w:t>
      </w:r>
      <w:r w:rsidRPr="00715DFC">
        <w:rPr>
          <w:rFonts w:hint="eastAsia"/>
        </w:rPr>
        <w:t>1,643</w:t>
      </w:r>
      <w:r w:rsidRPr="00715DFC">
        <w:rPr>
          <w:rFonts w:hint="eastAsia"/>
        </w:rPr>
        <w:t>件）のすべてでトップとなりました。</w:t>
      </w:r>
    </w:p>
    <w:p w:rsidR="00BB77B1" w:rsidRPr="00715DFC" w:rsidRDefault="00BB77B1" w:rsidP="00BB77B1">
      <w:pPr>
        <w:widowControl/>
        <w:ind w:firstLineChars="50" w:firstLine="105"/>
        <w:jc w:val="left"/>
      </w:pPr>
      <w:r w:rsidRPr="00715DFC">
        <w:rPr>
          <w:rFonts w:hint="eastAsia"/>
        </w:rPr>
        <w:t>「いじめ・嫌がらせ」は、近年、職場で問題視されている「ハラスメント」と同じものと考えることができます。例えば、厚生労働省「職場のパワーハラスメント</w:t>
      </w:r>
      <w:r>
        <w:rPr>
          <w:rFonts w:hint="eastAsia"/>
        </w:rPr>
        <w:t>に関する実態調査」（今年</w:t>
      </w:r>
      <w:r w:rsidRPr="00715DFC">
        <w:rPr>
          <w:rFonts w:hint="eastAsia"/>
        </w:rPr>
        <w:t>3</w:t>
      </w:r>
      <w:r w:rsidRPr="00715DFC">
        <w:rPr>
          <w:rFonts w:hint="eastAsia"/>
        </w:rPr>
        <w:t>月公表）においても、</w:t>
      </w:r>
      <w:r w:rsidRPr="00715DFC">
        <w:rPr>
          <w:rFonts w:hint="eastAsia"/>
        </w:rPr>
        <w:t>3</w:t>
      </w:r>
      <w:r w:rsidRPr="00715DFC">
        <w:rPr>
          <w:rFonts w:hint="eastAsia"/>
        </w:rPr>
        <w:t>人に</w:t>
      </w:r>
      <w:r w:rsidRPr="00715DFC">
        <w:rPr>
          <w:rFonts w:hint="eastAsia"/>
        </w:rPr>
        <w:t>1</w:t>
      </w:r>
      <w:r w:rsidRPr="00715DFC">
        <w:rPr>
          <w:rFonts w:hint="eastAsia"/>
        </w:rPr>
        <w:t>人が「パワーハラスメントを受けた経験がある」との結果が示されているなど、企業での対策が急務となっています。</w:t>
      </w:r>
    </w:p>
    <w:p w:rsidR="00BB77B1" w:rsidRPr="001D7B7F" w:rsidRDefault="00BB77B1" w:rsidP="00BB77B1">
      <w:pPr>
        <w:widowControl/>
        <w:jc w:val="left"/>
      </w:pPr>
    </w:p>
    <w:p w:rsidR="00BB77B1" w:rsidRPr="00715DFC" w:rsidRDefault="00BB77B1" w:rsidP="00BB77B1">
      <w:pPr>
        <w:widowControl/>
        <w:jc w:val="left"/>
      </w:pPr>
      <w:r>
        <w:rPr>
          <w:rFonts w:hint="eastAsia"/>
        </w:rPr>
        <w:t>◆ハラスメントをめぐる労働紛争防止の</w:t>
      </w:r>
      <w:r w:rsidRPr="00715DFC">
        <w:rPr>
          <w:rFonts w:hint="eastAsia"/>
        </w:rPr>
        <w:t>ために</w:t>
      </w:r>
    </w:p>
    <w:p w:rsidR="00BB77B1" w:rsidRPr="00715DFC" w:rsidRDefault="00BB77B1" w:rsidP="00BB77B1">
      <w:pPr>
        <w:widowControl/>
        <w:ind w:firstLineChars="100" w:firstLine="210"/>
        <w:jc w:val="left"/>
      </w:pPr>
      <w:r w:rsidRPr="00715DFC">
        <w:rPr>
          <w:rFonts w:hint="eastAsia"/>
        </w:rPr>
        <w:t>特に近時は、「個別の労働者</w:t>
      </w:r>
      <w:r w:rsidRPr="00715DFC">
        <w:rPr>
          <w:rFonts w:hint="eastAsia"/>
        </w:rPr>
        <w:t>vs</w:t>
      </w:r>
      <w:r w:rsidRPr="00715DFC">
        <w:rPr>
          <w:rFonts w:hint="eastAsia"/>
        </w:rPr>
        <w:t>企業」のトラブルがマスコミに</w:t>
      </w:r>
      <w:r>
        <w:rPr>
          <w:rFonts w:hint="eastAsia"/>
        </w:rPr>
        <w:t>も</w:t>
      </w:r>
      <w:r w:rsidRPr="00715DFC">
        <w:rPr>
          <w:rFonts w:hint="eastAsia"/>
        </w:rPr>
        <w:t>取り上げられ、企業イメージが大きく損なわれるといった事案も増えています。</w:t>
      </w:r>
    </w:p>
    <w:p w:rsidR="00BB77B1" w:rsidRPr="00715DFC" w:rsidRDefault="00BB77B1" w:rsidP="00BB77B1">
      <w:pPr>
        <w:widowControl/>
        <w:ind w:firstLineChars="100" w:firstLine="210"/>
        <w:jc w:val="left"/>
      </w:pPr>
      <w:r>
        <w:rPr>
          <w:rFonts w:hint="eastAsia"/>
        </w:rPr>
        <w:t>ハラスメントの問題を</w:t>
      </w:r>
      <w:r w:rsidRPr="00715DFC">
        <w:rPr>
          <w:rFonts w:hint="eastAsia"/>
        </w:rPr>
        <w:t>「個人同士の問題で会社には関係ない」と</w:t>
      </w:r>
      <w:r>
        <w:rPr>
          <w:rFonts w:hint="eastAsia"/>
        </w:rPr>
        <w:t>捉える人はまだまだ多いようですが、トラブルを未然に防ぐためにも</w:t>
      </w:r>
      <w:r w:rsidRPr="00715DFC">
        <w:rPr>
          <w:rFonts w:hint="eastAsia"/>
        </w:rPr>
        <w:t>適切な対策を講じることが大切です。</w:t>
      </w:r>
    </w:p>
    <w:p w:rsidR="00BB77B1" w:rsidRPr="00715DFC" w:rsidRDefault="00BB77B1" w:rsidP="00BB77B1">
      <w:pPr>
        <w:widowControl/>
        <w:ind w:firstLineChars="100" w:firstLine="210"/>
        <w:jc w:val="left"/>
      </w:pPr>
      <w:r w:rsidRPr="00715DFC">
        <w:rPr>
          <w:rFonts w:hint="eastAsia"/>
        </w:rPr>
        <w:t>ハラス</w:t>
      </w:r>
      <w:r>
        <w:rPr>
          <w:rFonts w:hint="eastAsia"/>
        </w:rPr>
        <w:t>メントの研修会を実施したり</w:t>
      </w:r>
      <w:r w:rsidRPr="00715DFC">
        <w:rPr>
          <w:rFonts w:hint="eastAsia"/>
        </w:rPr>
        <w:t>相談窓口を設置したりするなどの手を打っておきましょう。</w:t>
      </w:r>
    </w:p>
    <w:p w:rsidR="00BB77B1" w:rsidRPr="00715DFC" w:rsidRDefault="00BB77B1" w:rsidP="00BB77B1">
      <w:pPr>
        <w:widowControl/>
        <w:jc w:val="left"/>
      </w:pPr>
      <w:r w:rsidRPr="00715DFC">
        <w:br w:type="page"/>
      </w:r>
    </w:p>
    <w:p w:rsidR="00BB77B1" w:rsidRPr="00715DFC" w:rsidRDefault="00BB77B1" w:rsidP="00BB77B1">
      <w:pPr>
        <w:widowControl/>
        <w:jc w:val="left"/>
      </w:pPr>
      <w:r>
        <w:rPr>
          <w:rFonts w:hint="eastAsia"/>
          <w:b/>
          <w:sz w:val="28"/>
          <w:szCs w:val="28"/>
        </w:rPr>
        <w:lastRenderedPageBreak/>
        <w:t>中小企業の「健康経営」への関心度と関係省庁の</w:t>
      </w:r>
      <w:r w:rsidRPr="00715DFC">
        <w:rPr>
          <w:rFonts w:hint="eastAsia"/>
          <w:b/>
          <w:sz w:val="28"/>
          <w:szCs w:val="28"/>
        </w:rPr>
        <w:t>取組み</w:t>
      </w:r>
    </w:p>
    <w:p w:rsidR="00BB77B1" w:rsidRDefault="00BB77B1" w:rsidP="00BB77B1">
      <w:pPr>
        <w:widowControl/>
        <w:jc w:val="left"/>
      </w:pPr>
    </w:p>
    <w:p w:rsidR="00BB77B1" w:rsidRDefault="00BB77B1" w:rsidP="00BB77B1">
      <w:pPr>
        <w:widowControl/>
        <w:jc w:val="left"/>
      </w:pPr>
      <w:r>
        <w:rPr>
          <w:rFonts w:hint="eastAsia"/>
        </w:rPr>
        <w:t>◆</w:t>
      </w:r>
      <w:r w:rsidRPr="00715DFC">
        <w:rPr>
          <w:rFonts w:hint="eastAsia"/>
        </w:rPr>
        <w:t>中小企業に浸透していない？</w:t>
      </w:r>
    </w:p>
    <w:p w:rsidR="00BB77B1" w:rsidRDefault="00BB77B1" w:rsidP="00BB77B1">
      <w:pPr>
        <w:widowControl/>
        <w:ind w:firstLineChars="100" w:firstLine="210"/>
        <w:jc w:val="left"/>
      </w:pPr>
      <w:r w:rsidRPr="00715DFC">
        <w:rPr>
          <w:rFonts w:hint="eastAsia"/>
        </w:rPr>
        <w:t>東京商工会議所は、</w:t>
      </w:r>
      <w:r>
        <w:rPr>
          <w:rFonts w:hint="eastAsia"/>
        </w:rPr>
        <w:t>東京</w:t>
      </w:r>
      <w:r w:rsidRPr="00715DFC">
        <w:rPr>
          <w:rFonts w:hint="eastAsia"/>
        </w:rPr>
        <w:t>都内の中小企業を対象とした「健康経営」に関する取組みについての調査をまとめました。</w:t>
      </w:r>
    </w:p>
    <w:p w:rsidR="00BB77B1" w:rsidRDefault="00BB77B1" w:rsidP="00BB77B1">
      <w:pPr>
        <w:widowControl/>
        <w:ind w:firstLineChars="100" w:firstLine="210"/>
        <w:jc w:val="left"/>
      </w:pPr>
      <w:r w:rsidRPr="00715DFC">
        <w:rPr>
          <w:rFonts w:hint="eastAsia"/>
        </w:rPr>
        <w:t>その結果、</w:t>
      </w:r>
      <w:r>
        <w:rPr>
          <w:rFonts w:hint="eastAsia"/>
        </w:rPr>
        <w:t>約</w:t>
      </w:r>
      <w:r>
        <w:rPr>
          <w:rFonts w:hint="eastAsia"/>
        </w:rPr>
        <w:t>6</w:t>
      </w:r>
      <w:r>
        <w:rPr>
          <w:rFonts w:hint="eastAsia"/>
        </w:rPr>
        <w:t>割の</w:t>
      </w:r>
      <w:r w:rsidRPr="00715DFC">
        <w:rPr>
          <w:rFonts w:hint="eastAsia"/>
        </w:rPr>
        <w:t>企業は</w:t>
      </w:r>
      <w:r>
        <w:rPr>
          <w:rFonts w:hint="eastAsia"/>
        </w:rPr>
        <w:t>「</w:t>
      </w:r>
      <w:r w:rsidRPr="00715DFC">
        <w:rPr>
          <w:rFonts w:hint="eastAsia"/>
        </w:rPr>
        <w:t>健康経営</w:t>
      </w:r>
      <w:r>
        <w:rPr>
          <w:rFonts w:hint="eastAsia"/>
        </w:rPr>
        <w:t>」</w:t>
      </w:r>
      <w:r w:rsidRPr="00715DFC">
        <w:rPr>
          <w:rFonts w:hint="eastAsia"/>
        </w:rPr>
        <w:t>について認知しており、</w:t>
      </w:r>
      <w:r>
        <w:rPr>
          <w:rFonts w:hint="eastAsia"/>
        </w:rPr>
        <w:t>約</w:t>
      </w:r>
      <w:r>
        <w:rPr>
          <w:rFonts w:hint="eastAsia"/>
        </w:rPr>
        <w:t>2</w:t>
      </w:r>
      <w:r>
        <w:rPr>
          <w:rFonts w:hint="eastAsia"/>
        </w:rPr>
        <w:t>割の</w:t>
      </w:r>
      <w:r w:rsidRPr="00715DFC">
        <w:rPr>
          <w:rFonts w:hint="eastAsia"/>
        </w:rPr>
        <w:t>企業はすでに「実践している」と回答しました。</w:t>
      </w:r>
    </w:p>
    <w:p w:rsidR="00BB77B1" w:rsidRPr="00715DFC" w:rsidRDefault="00BB77B1" w:rsidP="00BB77B1">
      <w:pPr>
        <w:widowControl/>
        <w:ind w:firstLineChars="100" w:firstLine="210"/>
        <w:jc w:val="left"/>
      </w:pPr>
      <w:r w:rsidRPr="00715DFC">
        <w:rPr>
          <w:rFonts w:hint="eastAsia"/>
        </w:rPr>
        <w:t>一方、健康経営の言葉自体を「聞いたことがない」企業は</w:t>
      </w:r>
      <w:r>
        <w:rPr>
          <w:rFonts w:hint="eastAsia"/>
        </w:rPr>
        <w:t>約</w:t>
      </w:r>
      <w:r>
        <w:rPr>
          <w:rFonts w:hint="eastAsia"/>
        </w:rPr>
        <w:t>4</w:t>
      </w:r>
      <w:r>
        <w:rPr>
          <w:rFonts w:hint="eastAsia"/>
        </w:rPr>
        <w:t>割も</w:t>
      </w:r>
      <w:r w:rsidRPr="00715DFC">
        <w:rPr>
          <w:rFonts w:hint="eastAsia"/>
        </w:rPr>
        <w:t>あり、認知度が</w:t>
      </w:r>
      <w:r>
        <w:rPr>
          <w:rFonts w:hint="eastAsia"/>
        </w:rPr>
        <w:t>いまだ</w:t>
      </w:r>
      <w:r w:rsidRPr="00715DFC">
        <w:rPr>
          <w:rFonts w:hint="eastAsia"/>
        </w:rPr>
        <w:t>低いことが浮き彫りとなりました。</w:t>
      </w:r>
    </w:p>
    <w:p w:rsidR="00BB77B1" w:rsidRPr="00F22D0F" w:rsidRDefault="00BB77B1" w:rsidP="00BB77B1">
      <w:pPr>
        <w:widowControl/>
        <w:jc w:val="left"/>
      </w:pPr>
    </w:p>
    <w:p w:rsidR="00BB77B1" w:rsidRPr="00715DFC" w:rsidRDefault="00BB77B1" w:rsidP="00BB77B1">
      <w:pPr>
        <w:widowControl/>
        <w:jc w:val="left"/>
      </w:pPr>
      <w:r w:rsidRPr="00715DFC">
        <w:rPr>
          <w:rFonts w:hint="eastAsia"/>
        </w:rPr>
        <w:t>◆関心はあるが</w:t>
      </w:r>
      <w:r>
        <w:rPr>
          <w:rFonts w:hint="eastAsia"/>
        </w:rPr>
        <w:t>、</w:t>
      </w:r>
      <w:r w:rsidRPr="00715DFC">
        <w:rPr>
          <w:rFonts w:hint="eastAsia"/>
        </w:rPr>
        <w:t>その効果は未知数</w:t>
      </w:r>
    </w:p>
    <w:p w:rsidR="00BB77B1" w:rsidRPr="00715DFC" w:rsidRDefault="00BB77B1" w:rsidP="00BB77B1">
      <w:pPr>
        <w:widowControl/>
        <w:ind w:firstLineChars="100" w:firstLine="210"/>
        <w:jc w:val="left"/>
      </w:pPr>
      <w:r w:rsidRPr="00715DFC">
        <w:rPr>
          <w:rFonts w:hint="eastAsia"/>
        </w:rPr>
        <w:t>また、健康経営を進める</w:t>
      </w:r>
      <w:r>
        <w:rPr>
          <w:rFonts w:hint="eastAsia"/>
        </w:rPr>
        <w:t>うえでの</w:t>
      </w:r>
      <w:r w:rsidRPr="00715DFC">
        <w:rPr>
          <w:rFonts w:hint="eastAsia"/>
        </w:rPr>
        <w:t>課題（複数回答）として、「どのようなことをしたらよいか分からない」が</w:t>
      </w:r>
      <w:r w:rsidRPr="00715DFC">
        <w:rPr>
          <w:rFonts w:hint="eastAsia"/>
        </w:rPr>
        <w:t>38.1</w:t>
      </w:r>
      <w:r>
        <w:rPr>
          <w:rFonts w:hint="eastAsia"/>
        </w:rPr>
        <w:t>％と最も多く、</w:t>
      </w:r>
      <w:r w:rsidRPr="00715DFC">
        <w:rPr>
          <w:rFonts w:hint="eastAsia"/>
        </w:rPr>
        <w:t>「ノウハウがない」「社内の人員がいない」（ともに</w:t>
      </w:r>
      <w:r w:rsidRPr="00715DFC">
        <w:rPr>
          <w:rFonts w:hint="eastAsia"/>
        </w:rPr>
        <w:t>22.7</w:t>
      </w:r>
      <w:r w:rsidRPr="00715DFC">
        <w:rPr>
          <w:rFonts w:hint="eastAsia"/>
        </w:rPr>
        <w:t>％）、「予算がない」（</w:t>
      </w:r>
      <w:r w:rsidRPr="00715DFC">
        <w:rPr>
          <w:rFonts w:hint="eastAsia"/>
        </w:rPr>
        <w:t>12.5</w:t>
      </w:r>
      <w:r>
        <w:rPr>
          <w:rFonts w:hint="eastAsia"/>
        </w:rPr>
        <w:t>％）と続いています</w:t>
      </w:r>
      <w:r w:rsidRPr="00715DFC">
        <w:rPr>
          <w:rFonts w:hint="eastAsia"/>
        </w:rPr>
        <w:t>。</w:t>
      </w:r>
    </w:p>
    <w:p w:rsidR="00BB77B1" w:rsidRPr="00715DFC" w:rsidRDefault="00BB77B1" w:rsidP="00BB77B1">
      <w:pPr>
        <w:widowControl/>
        <w:ind w:firstLineChars="100" w:firstLine="210"/>
        <w:jc w:val="left"/>
      </w:pPr>
      <w:r w:rsidRPr="00715DFC">
        <w:rPr>
          <w:rFonts w:hint="eastAsia"/>
        </w:rPr>
        <w:t>中小企業は、健康経営に関心があるにもかかわらずその効果がわからず、また、実践するための予</w:t>
      </w:r>
      <w:r>
        <w:rPr>
          <w:rFonts w:hint="eastAsia"/>
        </w:rPr>
        <w:t>算や人員が確保できないため、取組みをためらっているようです</w:t>
      </w:r>
      <w:r w:rsidRPr="00715DFC">
        <w:rPr>
          <w:rFonts w:hint="eastAsia"/>
        </w:rPr>
        <w:t>。</w:t>
      </w:r>
    </w:p>
    <w:p w:rsidR="00BB77B1" w:rsidRPr="00715DFC" w:rsidRDefault="00BB77B1" w:rsidP="00BB77B1">
      <w:pPr>
        <w:widowControl/>
        <w:ind w:firstLineChars="100" w:firstLine="210"/>
        <w:jc w:val="left"/>
      </w:pPr>
      <w:r w:rsidRPr="00715DFC">
        <w:rPr>
          <w:rFonts w:hint="eastAsia"/>
        </w:rPr>
        <w:t>健康経営は、企業が従業員の健康管理をすることで組織全体が活性化し、長時間労働の是正</w:t>
      </w:r>
      <w:r>
        <w:rPr>
          <w:rFonts w:hint="eastAsia"/>
        </w:rPr>
        <w:t>や生産性の向上の効果にもつながるとされ</w:t>
      </w:r>
      <w:r w:rsidRPr="00715DFC">
        <w:rPr>
          <w:rFonts w:hint="eastAsia"/>
        </w:rPr>
        <w:t>ています。</w:t>
      </w:r>
    </w:p>
    <w:p w:rsidR="00BB77B1" w:rsidRPr="00F22D0F" w:rsidRDefault="00BB77B1" w:rsidP="00BB77B1">
      <w:pPr>
        <w:widowControl/>
        <w:jc w:val="left"/>
      </w:pPr>
    </w:p>
    <w:p w:rsidR="00BB77B1" w:rsidRPr="00715DFC" w:rsidRDefault="00BB77B1" w:rsidP="00BB77B1">
      <w:pPr>
        <w:widowControl/>
        <w:jc w:val="left"/>
      </w:pPr>
      <w:r w:rsidRPr="00715DFC">
        <w:rPr>
          <w:rFonts w:hint="eastAsia"/>
        </w:rPr>
        <w:t>◆「健康経営」に関する主な取組み</w:t>
      </w:r>
    </w:p>
    <w:p w:rsidR="00BB77B1" w:rsidRDefault="00BB77B1" w:rsidP="00BB77B1">
      <w:pPr>
        <w:widowControl/>
        <w:ind w:firstLineChars="100" w:firstLine="210"/>
        <w:jc w:val="left"/>
      </w:pPr>
      <w:r w:rsidRPr="00715DFC">
        <w:rPr>
          <w:rFonts w:hint="eastAsia"/>
        </w:rPr>
        <w:t>関係省庁の主な取組みとして、経</w:t>
      </w:r>
      <w:r>
        <w:rPr>
          <w:rFonts w:hint="eastAsia"/>
        </w:rPr>
        <w:t>済産業省は、東京証券取引所と共同で毎年「健康経営銘柄」を選定して</w:t>
      </w:r>
      <w:r w:rsidRPr="00715DFC">
        <w:rPr>
          <w:rFonts w:hint="eastAsia"/>
        </w:rPr>
        <w:t>公表することで</w:t>
      </w:r>
      <w:r>
        <w:rPr>
          <w:rFonts w:hint="eastAsia"/>
        </w:rPr>
        <w:t>、</w:t>
      </w:r>
      <w:r w:rsidRPr="00715DFC">
        <w:rPr>
          <w:rFonts w:hint="eastAsia"/>
        </w:rPr>
        <w:t>企業の健康経</w:t>
      </w:r>
      <w:r>
        <w:rPr>
          <w:rFonts w:hint="eastAsia"/>
        </w:rPr>
        <w:t>営の取組みが株式市場等において評価される仕組みづくりに取り組んで</w:t>
      </w:r>
      <w:r w:rsidRPr="00715DFC">
        <w:rPr>
          <w:rFonts w:hint="eastAsia"/>
        </w:rPr>
        <w:t>います。</w:t>
      </w:r>
    </w:p>
    <w:p w:rsidR="00BB77B1" w:rsidRPr="00715DFC" w:rsidRDefault="00BB77B1" w:rsidP="00BB77B1">
      <w:pPr>
        <w:widowControl/>
        <w:ind w:firstLineChars="100" w:firstLine="210"/>
        <w:jc w:val="left"/>
      </w:pPr>
      <w:r>
        <w:rPr>
          <w:rFonts w:hint="eastAsia"/>
        </w:rPr>
        <w:t>また、厚生労働省は今年</w:t>
      </w:r>
      <w:r>
        <w:rPr>
          <w:rFonts w:hint="eastAsia"/>
        </w:rPr>
        <w:t>7</w:t>
      </w:r>
      <w:r>
        <w:rPr>
          <w:rFonts w:hint="eastAsia"/>
        </w:rPr>
        <w:t>月に</w:t>
      </w:r>
      <w:r w:rsidRPr="00715DFC">
        <w:rPr>
          <w:rFonts w:hint="eastAsia"/>
        </w:rPr>
        <w:t>「データヘルス・健康経営を推進するためのコラボヘルスガイドライン」を公表しました。このガイドラインは、事業主と健保組合等が連携（コラボヘルス）して健康</w:t>
      </w:r>
      <w:r>
        <w:rPr>
          <w:rFonts w:hint="eastAsia"/>
        </w:rPr>
        <w:t>増進に向けた取組みを行うためのもので</w:t>
      </w:r>
      <w:r w:rsidRPr="00715DFC">
        <w:rPr>
          <w:rFonts w:hint="eastAsia"/>
        </w:rPr>
        <w:t>す。</w:t>
      </w:r>
    </w:p>
    <w:p w:rsidR="00BB77B1" w:rsidRPr="00715DFC" w:rsidRDefault="00BB77B1" w:rsidP="00BB77B1">
      <w:pPr>
        <w:widowControl/>
        <w:ind w:firstLineChars="100" w:firstLine="210"/>
        <w:jc w:val="left"/>
      </w:pPr>
      <w:r w:rsidRPr="00715DFC">
        <w:rPr>
          <w:rFonts w:hint="eastAsia"/>
        </w:rPr>
        <w:t>また、健保加入者の健康情報の分析を行うことで</w:t>
      </w:r>
      <w:r>
        <w:rPr>
          <w:rFonts w:hint="eastAsia"/>
        </w:rPr>
        <w:t>、</w:t>
      </w:r>
      <w:r w:rsidRPr="00715DFC">
        <w:rPr>
          <w:rFonts w:hint="eastAsia"/>
        </w:rPr>
        <w:t>個人の状況に応じた保健指導や効果的な予防・健康づくりのアドバイス等が期待されます。</w:t>
      </w:r>
    </w:p>
    <w:p w:rsidR="00BB77B1" w:rsidRPr="00715DFC" w:rsidRDefault="00BB77B1" w:rsidP="00BB77B1">
      <w:pPr>
        <w:widowControl/>
        <w:jc w:val="left"/>
      </w:pPr>
      <w:r w:rsidRPr="00715DFC">
        <w:br w:type="page"/>
      </w:r>
    </w:p>
    <w:p w:rsidR="00BB77B1" w:rsidRPr="00715DFC" w:rsidRDefault="00BB77B1" w:rsidP="00BB77B1">
      <w:pPr>
        <w:widowControl/>
        <w:jc w:val="left"/>
      </w:pPr>
      <w:r w:rsidRPr="00715DFC">
        <w:rPr>
          <w:rFonts w:hint="eastAsia"/>
          <w:b/>
          <w:sz w:val="28"/>
          <w:szCs w:val="28"/>
        </w:rPr>
        <w:lastRenderedPageBreak/>
        <w:t>従業員の睡眠不足</w:t>
      </w:r>
      <w:r>
        <w:rPr>
          <w:rFonts w:hint="eastAsia"/>
          <w:b/>
          <w:sz w:val="28"/>
          <w:szCs w:val="28"/>
        </w:rPr>
        <w:t>問題と「勤務間インターバル制度」の活用</w:t>
      </w:r>
    </w:p>
    <w:p w:rsidR="00BB77B1" w:rsidRDefault="00BB77B1" w:rsidP="00BB77B1"/>
    <w:p w:rsidR="00BB77B1" w:rsidRPr="00715DFC" w:rsidRDefault="00BB77B1" w:rsidP="00BB77B1">
      <w:r w:rsidRPr="00715DFC">
        <w:rPr>
          <w:rFonts w:hint="eastAsia"/>
        </w:rPr>
        <w:t>◆睡眠ブーム到来中</w:t>
      </w:r>
      <w:r>
        <w:rPr>
          <w:rFonts w:hint="eastAsia"/>
        </w:rPr>
        <w:t>！</w:t>
      </w:r>
    </w:p>
    <w:p w:rsidR="00BB77B1" w:rsidRDefault="00BB77B1" w:rsidP="00BB77B1">
      <w:pPr>
        <w:ind w:firstLineChars="50" w:firstLine="105"/>
      </w:pPr>
      <w:r w:rsidRPr="00715DFC">
        <w:rPr>
          <w:rFonts w:hint="eastAsia"/>
        </w:rPr>
        <w:t>「睡眠」が静かなブームとなっています。</w:t>
      </w:r>
    </w:p>
    <w:p w:rsidR="00BB77B1" w:rsidRPr="00715DFC" w:rsidRDefault="00BB77B1" w:rsidP="00BB77B1">
      <w:pPr>
        <w:ind w:firstLineChars="100" w:firstLine="210"/>
      </w:pPr>
      <w:r>
        <w:rPr>
          <w:rFonts w:hint="eastAsia"/>
        </w:rPr>
        <w:t>ビジネスマン向けの「睡眠」関連書が次々と出版されたり、深夜</w:t>
      </w:r>
      <w:r w:rsidRPr="00715DFC">
        <w:rPr>
          <w:rFonts w:hint="eastAsia"/>
        </w:rPr>
        <w:t>業務が多い企業などを対象とした「従業員の睡眠改善」セミナーが話題となったりするなどしています。</w:t>
      </w:r>
    </w:p>
    <w:p w:rsidR="00BB77B1" w:rsidRDefault="00BB77B1" w:rsidP="00BB77B1">
      <w:pPr>
        <w:ind w:firstLineChars="50" w:firstLine="105"/>
      </w:pPr>
      <w:r w:rsidRPr="00715DFC">
        <w:rPr>
          <w:rFonts w:hint="eastAsia"/>
        </w:rPr>
        <w:t>「平成</w:t>
      </w:r>
      <w:r w:rsidRPr="00715DFC">
        <w:rPr>
          <w:rFonts w:hint="eastAsia"/>
        </w:rPr>
        <w:t>27</w:t>
      </w:r>
      <w:r w:rsidRPr="00715DFC">
        <w:rPr>
          <w:rFonts w:hint="eastAsia"/>
        </w:rPr>
        <w:t>年国民健康・栄養調査」（厚生労働省）によれば、</w:t>
      </w:r>
      <w:r w:rsidRPr="00715DFC">
        <w:rPr>
          <w:rFonts w:hint="eastAsia"/>
        </w:rPr>
        <w:t>1</w:t>
      </w:r>
      <w:r w:rsidRPr="00715DFC">
        <w:rPr>
          <w:rFonts w:hint="eastAsia"/>
        </w:rPr>
        <w:t>日の平均睡眠時間が「</w:t>
      </w:r>
      <w:r w:rsidRPr="00715DFC">
        <w:rPr>
          <w:rFonts w:hint="eastAsia"/>
        </w:rPr>
        <w:t>6</w:t>
      </w:r>
      <w:r w:rsidRPr="00715DFC">
        <w:rPr>
          <w:rFonts w:hint="eastAsia"/>
        </w:rPr>
        <w:t>時間未満」という人は平成</w:t>
      </w:r>
      <w:r w:rsidRPr="00715DFC">
        <w:rPr>
          <w:rFonts w:hint="eastAsia"/>
        </w:rPr>
        <w:t>27</w:t>
      </w:r>
      <w:r w:rsidRPr="00715DFC">
        <w:rPr>
          <w:rFonts w:hint="eastAsia"/>
        </w:rPr>
        <w:t>年で</w:t>
      </w:r>
      <w:r w:rsidRPr="00715DFC">
        <w:rPr>
          <w:rFonts w:hint="eastAsia"/>
        </w:rPr>
        <w:t>39.5</w:t>
      </w:r>
      <w:r w:rsidRPr="00715DFC">
        <w:rPr>
          <w:rFonts w:hint="eastAsia"/>
        </w:rPr>
        <w:t>％です。この割合は、平成</w:t>
      </w:r>
      <w:r w:rsidRPr="00715DFC">
        <w:rPr>
          <w:rFonts w:hint="eastAsia"/>
        </w:rPr>
        <w:t>19</w:t>
      </w:r>
      <w:r w:rsidRPr="00715DFC">
        <w:rPr>
          <w:rFonts w:hint="eastAsia"/>
        </w:rPr>
        <w:t>年以降、増加し続けています。</w:t>
      </w:r>
    </w:p>
    <w:p w:rsidR="00BB77B1" w:rsidRDefault="00BB77B1" w:rsidP="00BB77B1">
      <w:pPr>
        <w:ind w:firstLineChars="100" w:firstLine="210"/>
      </w:pPr>
      <w:r w:rsidRPr="00715DFC">
        <w:rPr>
          <w:rFonts w:hint="eastAsia"/>
        </w:rPr>
        <w:t>睡眠ブームも、このように睡眠不足に悩む人が増えていることの裏返しと言えます。</w:t>
      </w:r>
    </w:p>
    <w:p w:rsidR="00BB77B1" w:rsidRPr="00715DFC" w:rsidRDefault="00BB77B1" w:rsidP="00BB77B1">
      <w:pPr>
        <w:ind w:firstLineChars="100" w:firstLine="210"/>
      </w:pPr>
      <w:r w:rsidRPr="00715DFC">
        <w:rPr>
          <w:rFonts w:hint="eastAsia"/>
        </w:rPr>
        <w:t>ここでは、企業にとっての「従業員の睡眠不足」について、考えてみましょう。</w:t>
      </w:r>
    </w:p>
    <w:p w:rsidR="00BB77B1" w:rsidRPr="00715DFC" w:rsidRDefault="00BB77B1" w:rsidP="00BB77B1"/>
    <w:p w:rsidR="00BB77B1" w:rsidRPr="00715DFC" w:rsidRDefault="00BB77B1" w:rsidP="00BB77B1">
      <w:r w:rsidRPr="00715DFC">
        <w:rPr>
          <w:rFonts w:hint="eastAsia"/>
        </w:rPr>
        <w:t>◆睡眠負債の恐怖</w:t>
      </w:r>
    </w:p>
    <w:p w:rsidR="00BB77B1" w:rsidRPr="00715DFC" w:rsidRDefault="00BB77B1" w:rsidP="00BB77B1">
      <w:pPr>
        <w:ind w:firstLineChars="50" w:firstLine="105"/>
      </w:pPr>
      <w:r w:rsidRPr="00715DFC">
        <w:rPr>
          <w:rFonts w:hint="eastAsia"/>
        </w:rPr>
        <w:t>「睡眠負債」という言葉をご存知でしょうか。スタンフォード大学により提唱された概念で、日々の僅かな睡眠不足が負債（借金）のように積み重なっている状態を指します。</w:t>
      </w:r>
    </w:p>
    <w:p w:rsidR="00BB77B1" w:rsidRPr="00715DFC" w:rsidRDefault="00BB77B1" w:rsidP="00BB77B1">
      <w:pPr>
        <w:ind w:firstLineChars="100" w:firstLine="210"/>
      </w:pPr>
      <w:r w:rsidRPr="00715DFC">
        <w:rPr>
          <w:rFonts w:hint="eastAsia"/>
        </w:rPr>
        <w:t>短期的な睡眠不足であれば、しっかり休養すれば改善しますが、睡眠負債の場合、本人は睡眠不足の自覚がないまま心身にダメージが蓄積し、脳のパフォーマンスの低下や、がん、生活習慣病、鬱、認知症などの発症をも引き起こすとされています。</w:t>
      </w:r>
    </w:p>
    <w:p w:rsidR="00BB77B1" w:rsidRPr="00715DFC" w:rsidRDefault="00BB77B1" w:rsidP="00BB77B1">
      <w:pPr>
        <w:ind w:firstLineChars="100" w:firstLine="210"/>
      </w:pPr>
      <w:r w:rsidRPr="00715DFC">
        <w:rPr>
          <w:rFonts w:hint="eastAsia"/>
        </w:rPr>
        <w:t>一例として、東北大学の調査によれば、睡眠時間が</w:t>
      </w:r>
      <w:r w:rsidRPr="00715DFC">
        <w:rPr>
          <w:rFonts w:hint="eastAsia"/>
        </w:rPr>
        <w:t>6</w:t>
      </w:r>
      <w:r w:rsidRPr="00715DFC">
        <w:rPr>
          <w:rFonts w:hint="eastAsia"/>
        </w:rPr>
        <w:t>時間以下で睡眠負債が</w:t>
      </w:r>
      <w:r>
        <w:rPr>
          <w:rFonts w:hint="eastAsia"/>
        </w:rPr>
        <w:t>たまった</w:t>
      </w:r>
      <w:r w:rsidRPr="00715DFC">
        <w:rPr>
          <w:rFonts w:hint="eastAsia"/>
        </w:rPr>
        <w:t>状態の人においては、男性の前立腺がんの発症率が</w:t>
      </w:r>
      <w:r w:rsidRPr="00715DFC">
        <w:rPr>
          <w:rFonts w:hint="eastAsia"/>
        </w:rPr>
        <w:t>1.38</w:t>
      </w:r>
      <w:r w:rsidRPr="00715DFC">
        <w:rPr>
          <w:rFonts w:hint="eastAsia"/>
        </w:rPr>
        <w:t>倍、女性の乳がん発症率が</w:t>
      </w:r>
      <w:r w:rsidRPr="00715DFC">
        <w:rPr>
          <w:rFonts w:hint="eastAsia"/>
        </w:rPr>
        <w:t>1.67</w:t>
      </w:r>
      <w:r w:rsidRPr="00715DFC">
        <w:rPr>
          <w:rFonts w:hint="eastAsia"/>
        </w:rPr>
        <w:t>倍に悪化したとのことです。</w:t>
      </w:r>
    </w:p>
    <w:p w:rsidR="00BB77B1" w:rsidRPr="00715DFC" w:rsidRDefault="00BB77B1" w:rsidP="00BB77B1"/>
    <w:p w:rsidR="00BB77B1" w:rsidRPr="00715DFC" w:rsidRDefault="00BB77B1" w:rsidP="00BB77B1">
      <w:r w:rsidRPr="00715DFC">
        <w:rPr>
          <w:rFonts w:hint="eastAsia"/>
        </w:rPr>
        <w:t>◆睡眠負債で高まる労災リスク</w:t>
      </w:r>
    </w:p>
    <w:p w:rsidR="00BB77B1" w:rsidRPr="00715DFC" w:rsidRDefault="00BB77B1" w:rsidP="00BB77B1">
      <w:pPr>
        <w:ind w:firstLineChars="100" w:firstLine="210"/>
      </w:pPr>
      <w:r w:rsidRPr="00715DFC">
        <w:rPr>
          <w:rFonts w:hint="eastAsia"/>
        </w:rPr>
        <w:t>睡眠負債は、慢性的な長時間労働と表裏一体の関係にあります。企業にとっては、従業員の疾病発症率が高まるということは、自社の労災発生リスクが高まることを意味しています。</w:t>
      </w:r>
    </w:p>
    <w:p w:rsidR="00BB77B1" w:rsidRPr="00715DFC" w:rsidRDefault="00BB77B1" w:rsidP="00BB77B1">
      <w:pPr>
        <w:ind w:firstLineChars="100" w:firstLine="210"/>
      </w:pPr>
      <w:r w:rsidRPr="00715DFC">
        <w:rPr>
          <w:rFonts w:hint="eastAsia"/>
        </w:rPr>
        <w:t>万が一、自社</w:t>
      </w:r>
      <w:r>
        <w:rPr>
          <w:rFonts w:hint="eastAsia"/>
        </w:rPr>
        <w:t>の</w:t>
      </w:r>
      <w:r w:rsidRPr="00715DFC">
        <w:rPr>
          <w:rFonts w:hint="eastAsia"/>
        </w:rPr>
        <w:t>従業員が脳・心臓疾患</w:t>
      </w:r>
      <w:r>
        <w:rPr>
          <w:rFonts w:hint="eastAsia"/>
        </w:rPr>
        <w:t>や精神疾患を発症し、これが長時間労働によるものと主張される</w:t>
      </w:r>
      <w:r w:rsidRPr="00715DFC">
        <w:rPr>
          <w:rFonts w:hint="eastAsia"/>
        </w:rPr>
        <w:t>ことになれば、企業はこの疾患の「業務起因性」や、そもそもの「安全配慮義務」を問われる事態ともなりかねません。</w:t>
      </w:r>
    </w:p>
    <w:p w:rsidR="00BB77B1" w:rsidRPr="00715DFC" w:rsidRDefault="00BB77B1" w:rsidP="00BB77B1"/>
    <w:p w:rsidR="00BB77B1" w:rsidRPr="00715DFC" w:rsidRDefault="00BB77B1" w:rsidP="00BB77B1">
      <w:r w:rsidRPr="00715DFC">
        <w:rPr>
          <w:rFonts w:hint="eastAsia"/>
        </w:rPr>
        <w:t>◆労働者と企業を守る</w:t>
      </w:r>
      <w:r>
        <w:rPr>
          <w:rFonts w:hint="eastAsia"/>
        </w:rPr>
        <w:t>「</w:t>
      </w:r>
      <w:r w:rsidRPr="00715DFC">
        <w:rPr>
          <w:rFonts w:hint="eastAsia"/>
        </w:rPr>
        <w:t>勤務間インターバル制度</w:t>
      </w:r>
      <w:r>
        <w:rPr>
          <w:rFonts w:hint="eastAsia"/>
        </w:rPr>
        <w:t>」</w:t>
      </w:r>
    </w:p>
    <w:p w:rsidR="00BB77B1" w:rsidRDefault="00BB77B1" w:rsidP="00BB77B1">
      <w:pPr>
        <w:ind w:firstLineChars="100" w:firstLine="210"/>
      </w:pPr>
      <w:r w:rsidRPr="00715DFC">
        <w:rPr>
          <w:rFonts w:hint="eastAsia"/>
        </w:rPr>
        <w:t>労働者の睡眠負債への特効薬として、今、期待されているのが「勤務間インターバル制度」（退社から出社まで一定時間を空け、労働者の休息時間を確保する制度）です。</w:t>
      </w:r>
    </w:p>
    <w:p w:rsidR="00BB77B1" w:rsidRPr="00715DFC" w:rsidRDefault="00BB77B1" w:rsidP="00BB77B1">
      <w:pPr>
        <w:ind w:firstLineChars="100" w:firstLine="210"/>
      </w:pPr>
      <w:r>
        <w:rPr>
          <w:rFonts w:hint="eastAsia"/>
        </w:rPr>
        <w:t>終業が遅くなった際、始業を後ろ倒し</w:t>
      </w:r>
      <w:r w:rsidRPr="00715DFC">
        <w:rPr>
          <w:rFonts w:hint="eastAsia"/>
        </w:rPr>
        <w:t>することで、睡眠を含む休息時間の確保につながります。</w:t>
      </w:r>
    </w:p>
    <w:p w:rsidR="00BB77B1" w:rsidRPr="00D9624F" w:rsidRDefault="00BB77B1" w:rsidP="00BB77B1">
      <w:pPr>
        <w:ind w:firstLineChars="100" w:firstLine="210"/>
      </w:pPr>
      <w:r>
        <w:rPr>
          <w:rFonts w:hint="eastAsia"/>
        </w:rPr>
        <w:t>厚生労働省の有識者会議における</w:t>
      </w:r>
      <w:r w:rsidRPr="00715DFC">
        <w:rPr>
          <w:rFonts w:hint="eastAsia"/>
        </w:rPr>
        <w:t>資料によれば、</w:t>
      </w:r>
      <w:r>
        <w:rPr>
          <w:rFonts w:hint="eastAsia"/>
        </w:rPr>
        <w:t>この「</w:t>
      </w:r>
      <w:r w:rsidRPr="00715DFC">
        <w:rPr>
          <w:rFonts w:hint="eastAsia"/>
        </w:rPr>
        <w:t>勤務間インターバル制度</w:t>
      </w:r>
      <w:r>
        <w:rPr>
          <w:rFonts w:hint="eastAsia"/>
        </w:rPr>
        <w:t>」</w:t>
      </w:r>
      <w:r w:rsidRPr="00715DFC">
        <w:rPr>
          <w:rFonts w:hint="eastAsia"/>
        </w:rPr>
        <w:t>を</w:t>
      </w:r>
      <w:r>
        <w:rPr>
          <w:rFonts w:hint="eastAsia"/>
        </w:rPr>
        <w:t>すでに</w:t>
      </w:r>
      <w:r w:rsidRPr="00715DFC">
        <w:rPr>
          <w:rFonts w:hint="eastAsia"/>
        </w:rPr>
        <w:t>導入している企業および導入検討中の企業はわずか</w:t>
      </w:r>
      <w:r w:rsidRPr="00715DFC">
        <w:rPr>
          <w:rFonts w:hint="eastAsia"/>
        </w:rPr>
        <w:t>10</w:t>
      </w:r>
      <w:r w:rsidRPr="00715DFC">
        <w:rPr>
          <w:rFonts w:hint="eastAsia"/>
        </w:rPr>
        <w:t>％程度であり、普及はまだ</w:t>
      </w:r>
      <w:r>
        <w:rPr>
          <w:rFonts w:hint="eastAsia"/>
        </w:rPr>
        <w:t>まだこれから</w:t>
      </w:r>
      <w:r w:rsidRPr="00715DFC">
        <w:rPr>
          <w:rFonts w:hint="eastAsia"/>
        </w:rPr>
        <w:t>ですが、企業にとって要注目</w:t>
      </w:r>
      <w:r>
        <w:rPr>
          <w:rFonts w:hint="eastAsia"/>
        </w:rPr>
        <w:t>の制度と言えるのではないでしょうか。</w:t>
      </w:r>
    </w:p>
    <w:p w:rsidR="00BB77B1" w:rsidRDefault="00BB77B1" w:rsidP="00BB77B1">
      <w:pPr>
        <w:rPr>
          <w:rFonts w:ascii="ＭＳ ゴシック" w:eastAsia="ＭＳ ゴシック" w:hAnsi="ＭＳ ゴシック"/>
          <w:b/>
          <w:sz w:val="28"/>
          <w:szCs w:val="28"/>
        </w:rPr>
      </w:pPr>
    </w:p>
    <w:p w:rsidR="007D0632" w:rsidRPr="006B28CF" w:rsidRDefault="00225378" w:rsidP="00BB77B1">
      <w:pPr>
        <w:rPr>
          <w:b/>
          <w:i/>
          <w:sz w:val="28"/>
          <w:szCs w:val="28"/>
          <w:u w:val="dotDotDash"/>
        </w:rPr>
      </w:pPr>
      <w:r>
        <w:rPr>
          <w:rFonts w:ascii="ＭＳ ゴシック" w:eastAsia="ＭＳ ゴシック" w:hAnsi="ＭＳ ゴシック" w:hint="eastAsia"/>
          <w:b/>
          <w:sz w:val="28"/>
          <w:szCs w:val="28"/>
        </w:rPr>
        <w:lastRenderedPageBreak/>
        <w:t>９</w:t>
      </w:r>
      <w:r w:rsidR="007D0632" w:rsidRPr="006B28CF">
        <w:rPr>
          <w:rFonts w:ascii="ＭＳ ゴシック" w:eastAsia="ＭＳ ゴシック" w:hAnsi="ＭＳ ゴシック" w:hint="eastAsia"/>
          <w:b/>
          <w:sz w:val="28"/>
          <w:szCs w:val="28"/>
        </w:rPr>
        <w:t>月の税務と労務の手続［提出先・納付先］</w:t>
      </w:r>
    </w:p>
    <w:p w:rsidR="007D0632" w:rsidRPr="00096B5B" w:rsidRDefault="007D0632" w:rsidP="007D0632">
      <w:pPr>
        <w:rPr>
          <w:bdr w:val="single" w:sz="4" w:space="0" w:color="auto"/>
        </w:rPr>
      </w:pPr>
    </w:p>
    <w:p w:rsidR="00225378" w:rsidRDefault="00225378" w:rsidP="00225378">
      <w:pPr>
        <w:rPr>
          <w:rFonts w:ascii="ＭＳ 明朝" w:hAnsi="ＭＳ 明朝"/>
          <w:szCs w:val="21"/>
        </w:rPr>
      </w:pPr>
      <w:r>
        <w:rPr>
          <w:rFonts w:hint="eastAsia"/>
          <w:szCs w:val="21"/>
          <w:bdr w:val="single" w:sz="4" w:space="0" w:color="auto" w:frame="1"/>
        </w:rPr>
        <w:t>11</w:t>
      </w:r>
      <w:r>
        <w:rPr>
          <w:rFonts w:ascii="ＭＳ 明朝" w:hAnsi="ＭＳ 明朝" w:hint="eastAsia"/>
          <w:szCs w:val="21"/>
          <w:bdr w:val="single" w:sz="4" w:space="0" w:color="auto" w:frame="1"/>
        </w:rPr>
        <w:t>日</w:t>
      </w:r>
    </w:p>
    <w:p w:rsidR="00225378" w:rsidRPr="0036052B" w:rsidRDefault="00225378" w:rsidP="00225378">
      <w:pPr>
        <w:numPr>
          <w:ilvl w:val="0"/>
          <w:numId w:val="16"/>
        </w:numPr>
        <w:rPr>
          <w:rFonts w:ascii="ＭＳ 明朝" w:hAnsi="ＭＳ 明朝"/>
          <w:szCs w:val="21"/>
        </w:rPr>
      </w:pPr>
      <w:r w:rsidRPr="009F00B5">
        <w:rPr>
          <w:rFonts w:ascii="ＭＳ 明朝" w:hAnsi="ＭＳ 明朝" w:hint="eastAsia"/>
          <w:szCs w:val="21"/>
        </w:rPr>
        <w:t>源泉徴収税額・住民税特別徴収税額の納付［郵便局または銀行］</w:t>
      </w:r>
    </w:p>
    <w:p w:rsidR="00225378" w:rsidRPr="009F00B5" w:rsidRDefault="00225378" w:rsidP="00225378">
      <w:pPr>
        <w:numPr>
          <w:ilvl w:val="0"/>
          <w:numId w:val="16"/>
        </w:numPr>
        <w:rPr>
          <w:rFonts w:ascii="ＭＳ 明朝" w:hAnsi="ＭＳ 明朝"/>
          <w:szCs w:val="21"/>
        </w:rPr>
      </w:pPr>
      <w:r w:rsidRPr="009F00B5">
        <w:rPr>
          <w:rFonts w:ascii="ＭＳ 明朝" w:hAnsi="ＭＳ 明朝" w:hint="eastAsia"/>
          <w:szCs w:val="21"/>
        </w:rPr>
        <w:t>雇用保険被保険者資格取得届の提出＜前月以降に採用した労働者がいる場合＞</w:t>
      </w:r>
    </w:p>
    <w:p w:rsidR="00225378" w:rsidRDefault="00225378" w:rsidP="00225378">
      <w:pPr>
        <w:ind w:left="360"/>
        <w:rPr>
          <w:rFonts w:ascii="ＭＳ 明朝" w:hAnsi="ＭＳ 明朝"/>
          <w:szCs w:val="21"/>
        </w:rPr>
      </w:pPr>
      <w:r w:rsidRPr="009F00B5">
        <w:rPr>
          <w:rFonts w:ascii="ＭＳ 明朝" w:hAnsi="ＭＳ 明朝" w:hint="eastAsia"/>
          <w:szCs w:val="21"/>
        </w:rPr>
        <w:t>［公共職業安定所］</w:t>
      </w:r>
    </w:p>
    <w:p w:rsidR="00225378" w:rsidRPr="009F00B5" w:rsidRDefault="00225378" w:rsidP="00225378">
      <w:pPr>
        <w:numPr>
          <w:ilvl w:val="0"/>
          <w:numId w:val="16"/>
        </w:numPr>
        <w:rPr>
          <w:rFonts w:ascii="ＭＳ 明朝" w:hAnsi="ＭＳ 明朝"/>
          <w:szCs w:val="21"/>
        </w:rPr>
      </w:pPr>
      <w:r w:rsidRPr="00DF1403">
        <w:rPr>
          <w:rFonts w:ascii="ＭＳ 明朝" w:hAnsi="ＭＳ 明朝" w:hint="eastAsia"/>
          <w:szCs w:val="21"/>
        </w:rPr>
        <w:t>労働保険一括有期事業開始届の提出＜前月以降に一括有期事業を開始している場合＞</w:t>
      </w:r>
    </w:p>
    <w:p w:rsidR="00225378" w:rsidRDefault="00225378" w:rsidP="00225378">
      <w:pPr>
        <w:ind w:left="360"/>
        <w:rPr>
          <w:rFonts w:ascii="ＭＳ 明朝" w:hAnsi="ＭＳ 明朝"/>
          <w:szCs w:val="21"/>
        </w:rPr>
      </w:pPr>
      <w:r w:rsidRPr="00DF1403">
        <w:rPr>
          <w:rFonts w:ascii="ＭＳ 明朝" w:hAnsi="ＭＳ 明朝" w:hint="eastAsia"/>
          <w:szCs w:val="21"/>
        </w:rPr>
        <w:t>［労働基準監督署］</w:t>
      </w:r>
    </w:p>
    <w:p w:rsidR="00225378" w:rsidRPr="00DF1403" w:rsidRDefault="00225378" w:rsidP="00225378">
      <w:pPr>
        <w:ind w:left="360"/>
        <w:rPr>
          <w:rFonts w:ascii="ＭＳ 明朝" w:hAnsi="ＭＳ 明朝"/>
          <w:szCs w:val="21"/>
        </w:rPr>
      </w:pPr>
    </w:p>
    <w:p w:rsidR="00225378" w:rsidRPr="001B27B3" w:rsidRDefault="00225378" w:rsidP="00225378">
      <w:pPr>
        <w:rPr>
          <w:bdr w:val="single" w:sz="4" w:space="0" w:color="auto"/>
        </w:rPr>
      </w:pPr>
      <w:r>
        <w:rPr>
          <w:rFonts w:hint="eastAsia"/>
          <w:bdr w:val="single" w:sz="4" w:space="0" w:color="auto"/>
        </w:rPr>
        <w:t>10</w:t>
      </w:r>
      <w:r>
        <w:rPr>
          <w:rFonts w:hint="eastAsia"/>
          <w:bdr w:val="single" w:sz="4" w:space="0" w:color="auto"/>
        </w:rPr>
        <w:t>月</w:t>
      </w:r>
      <w:r>
        <w:rPr>
          <w:rFonts w:hint="eastAsia"/>
          <w:bdr w:val="single" w:sz="4" w:space="0" w:color="auto"/>
        </w:rPr>
        <w:t>2</w:t>
      </w:r>
      <w:r w:rsidRPr="001B27B3">
        <w:rPr>
          <w:rFonts w:hint="eastAsia"/>
          <w:bdr w:val="single" w:sz="4" w:space="0" w:color="auto"/>
        </w:rPr>
        <w:t>日</w:t>
      </w:r>
    </w:p>
    <w:p w:rsidR="00225378" w:rsidRDefault="00225378" w:rsidP="00225378">
      <w:pPr>
        <w:numPr>
          <w:ilvl w:val="0"/>
          <w:numId w:val="5"/>
        </w:numPr>
      </w:pPr>
      <w:r w:rsidRPr="00D97CB0">
        <w:rPr>
          <w:rFonts w:hint="eastAsia"/>
        </w:rPr>
        <w:t>健保・厚年保険料の納付［郵便局または銀行］</w:t>
      </w:r>
    </w:p>
    <w:p w:rsidR="00225378" w:rsidRDefault="00225378" w:rsidP="00225378">
      <w:pPr>
        <w:numPr>
          <w:ilvl w:val="0"/>
          <w:numId w:val="5"/>
        </w:numPr>
      </w:pPr>
      <w:r w:rsidRPr="00B56A00">
        <w:rPr>
          <w:rFonts w:hint="eastAsia"/>
        </w:rPr>
        <w:t>健康保険印紙受払等報告書の提出［年金事務所］</w:t>
      </w:r>
    </w:p>
    <w:p w:rsidR="00225378" w:rsidRDefault="00225378" w:rsidP="00225378">
      <w:pPr>
        <w:numPr>
          <w:ilvl w:val="0"/>
          <w:numId w:val="5"/>
        </w:numPr>
      </w:pPr>
      <w:r>
        <w:rPr>
          <w:rFonts w:hint="eastAsia"/>
        </w:rPr>
        <w:t>労働保険印紙保険料納付・納付計器使用状況報告書の提出［公共職業安定所］</w:t>
      </w:r>
    </w:p>
    <w:p w:rsidR="00225378" w:rsidRDefault="00225378" w:rsidP="00225378">
      <w:pPr>
        <w:numPr>
          <w:ilvl w:val="0"/>
          <w:numId w:val="5"/>
        </w:numPr>
      </w:pPr>
      <w:r>
        <w:rPr>
          <w:rFonts w:hint="eastAsia"/>
        </w:rPr>
        <w:t>外国人雇用状況の届出（雇用保険の被保険者でない場合）＜雇入れ・離職の翌月末日＞</w:t>
      </w:r>
    </w:p>
    <w:p w:rsidR="006E293A" w:rsidRPr="007D0632" w:rsidRDefault="00225378" w:rsidP="00225378">
      <w:pPr>
        <w:ind w:left="360"/>
      </w:pPr>
      <w:r>
        <w:rPr>
          <w:rFonts w:hint="eastAsia"/>
        </w:rPr>
        <w:t>［公共職業安定所］</w:t>
      </w:r>
    </w:p>
    <w:sectPr w:rsidR="006E293A" w:rsidRPr="007D0632"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91C30">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13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257D"/>
    <w:rsid w:val="000B3078"/>
    <w:rsid w:val="000B3B23"/>
    <w:rsid w:val="000B544D"/>
    <w:rsid w:val="000C0841"/>
    <w:rsid w:val="000C2A00"/>
    <w:rsid w:val="000C3E35"/>
    <w:rsid w:val="000C5667"/>
    <w:rsid w:val="000C5678"/>
    <w:rsid w:val="000C5CE7"/>
    <w:rsid w:val="000C5D61"/>
    <w:rsid w:val="000C6844"/>
    <w:rsid w:val="000D041F"/>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378"/>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1B7F"/>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67A"/>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0632"/>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7B1"/>
    <w:rsid w:val="00BB7BD7"/>
    <w:rsid w:val="00BB7E69"/>
    <w:rsid w:val="00BC1CDA"/>
    <w:rsid w:val="00BC1E78"/>
    <w:rsid w:val="00BC1FD6"/>
    <w:rsid w:val="00BC25C4"/>
    <w:rsid w:val="00BC35F9"/>
    <w:rsid w:val="00BC505E"/>
    <w:rsid w:val="00BC6A03"/>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1C30"/>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4562"/>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25F"/>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5020-78B8-4E04-A5C8-AF575FC5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2978319E</Template>
  <TotalTime>2</TotalTime>
  <Pages>13</Pages>
  <Words>8760</Words>
  <Characters>542</Characters>
  <Application>Microsoft Office Word</Application>
  <DocSecurity>0</DocSecurity>
  <Lines>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2017-08-10T03:13:00Z</cp:lastPrinted>
  <dcterms:created xsi:type="dcterms:W3CDTF">2017-09-09T00:57:00Z</dcterms:created>
  <dcterms:modified xsi:type="dcterms:W3CDTF">2017-09-09T01:00:00Z</dcterms:modified>
</cp:coreProperties>
</file>